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65</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Pr="00657FFC" w:rsidRDefault="00D3624D" w:rsidP="00D3624D">
      <w:pPr>
        <w:pStyle w:val="KonuBal"/>
        <w:jc w:val="left"/>
        <w:rPr>
          <w:sz w:val="10"/>
          <w:szCs w:val="10"/>
        </w:rPr>
      </w:pPr>
    </w:p>
    <w:p w:rsidR="00D3624D" w:rsidRDefault="00D3624D" w:rsidP="00D3624D">
      <w:pPr>
        <w:ind w:firstLine="708"/>
        <w:jc w:val="both"/>
        <w:rPr>
          <w:sz w:val="24"/>
        </w:rPr>
      </w:pPr>
      <w:r>
        <w:rPr>
          <w:sz w:val="24"/>
        </w:rPr>
        <w:t xml:space="preserve">BAŞKAN: Sayın Üyeler; 2019 yılı Aralık ayı olağan meclis toplantısının birinci birleşimini açmadan önce </w:t>
      </w:r>
      <w:proofErr w:type="gramStart"/>
      <w:r>
        <w:rPr>
          <w:sz w:val="24"/>
        </w:rPr>
        <w:t>01/11/2019</w:t>
      </w:r>
      <w:proofErr w:type="gramEnd"/>
      <w:r>
        <w:rPr>
          <w:sz w:val="24"/>
        </w:rPr>
        <w:t xml:space="preserve"> – 11/11/2019 tarihlerinde yapılan 2019 yılı Kasım ayı olağan meclis toplantısının birinci ve ikinci birleşiminde alınan kararlar hakkında söz almak isteyen var mıdır? Yoktur.</w:t>
      </w:r>
    </w:p>
    <w:p w:rsidR="00D3624D" w:rsidRPr="004B7543" w:rsidRDefault="00D3624D" w:rsidP="00D3624D">
      <w:pPr>
        <w:ind w:firstLine="708"/>
        <w:jc w:val="both"/>
        <w:rPr>
          <w:sz w:val="10"/>
          <w:szCs w:val="10"/>
        </w:rPr>
      </w:pPr>
    </w:p>
    <w:p w:rsidR="00D3624D" w:rsidRDefault="00D3624D" w:rsidP="00D3624D">
      <w:pPr>
        <w:ind w:firstLine="708"/>
        <w:jc w:val="both"/>
        <w:rPr>
          <w:sz w:val="24"/>
        </w:rPr>
      </w:pPr>
      <w:r>
        <w:rPr>
          <w:sz w:val="24"/>
        </w:rPr>
        <w:t xml:space="preserve">5393 sayılı Belediye Kanununun 20. maddesi hükümlerine göre Belediye Meclisimizin 2019 yılı Aralık ayı olağan toplantısının birinci birleşimini gündemdeki maddeleri görüşmek üzere açıyorum. </w:t>
      </w:r>
    </w:p>
    <w:p w:rsidR="00D3624D" w:rsidRPr="00A67A6B" w:rsidRDefault="00D3624D" w:rsidP="00D3624D">
      <w:pPr>
        <w:ind w:firstLine="708"/>
        <w:jc w:val="both"/>
        <w:rPr>
          <w:sz w:val="24"/>
          <w:szCs w:val="24"/>
        </w:rPr>
      </w:pPr>
      <w:r w:rsidRPr="00A67A6B">
        <w:rPr>
          <w:sz w:val="24"/>
          <w:szCs w:val="24"/>
        </w:rPr>
        <w:t>BAŞKAN: Gündemimizin 1. maddesinde imar planı değişiklik talebinin değerlendirilmesi</w:t>
      </w:r>
      <w:r>
        <w:rPr>
          <w:sz w:val="24"/>
          <w:szCs w:val="24"/>
        </w:rPr>
        <w:t xml:space="preserve"> (Revizyon İmar Planı)</w:t>
      </w:r>
      <w:r w:rsidRPr="00A67A6B">
        <w:rPr>
          <w:sz w:val="24"/>
          <w:szCs w:val="24"/>
        </w:rPr>
        <w:t xml:space="preserve"> vardır.</w:t>
      </w:r>
    </w:p>
    <w:p w:rsidR="00D3624D" w:rsidRPr="00657FFC" w:rsidRDefault="00D3624D" w:rsidP="00D3624D">
      <w:pPr>
        <w:ind w:firstLine="708"/>
        <w:rPr>
          <w:sz w:val="10"/>
          <w:szCs w:val="10"/>
        </w:rPr>
      </w:pPr>
    </w:p>
    <w:p w:rsidR="00D3624D" w:rsidRDefault="00D3624D" w:rsidP="00D3624D">
      <w:pPr>
        <w:ind w:firstLine="708"/>
        <w:jc w:val="both"/>
        <w:rPr>
          <w:sz w:val="24"/>
          <w:szCs w:val="24"/>
        </w:rPr>
      </w:pPr>
      <w:r>
        <w:rPr>
          <w:b/>
          <w:sz w:val="24"/>
          <w:szCs w:val="24"/>
        </w:rPr>
        <w:t>1</w:t>
      </w:r>
      <w:r>
        <w:rPr>
          <w:sz w:val="24"/>
          <w:szCs w:val="24"/>
        </w:rPr>
        <w:t xml:space="preserve">. İmar ve Şehircilik Müdürlüğünün </w:t>
      </w:r>
      <w:proofErr w:type="gramStart"/>
      <w:r>
        <w:rPr>
          <w:sz w:val="24"/>
          <w:szCs w:val="24"/>
        </w:rPr>
        <w:t>14/11/2019</w:t>
      </w:r>
      <w:proofErr w:type="gramEnd"/>
      <w:r>
        <w:rPr>
          <w:sz w:val="24"/>
          <w:szCs w:val="24"/>
        </w:rPr>
        <w:t xml:space="preserve"> tarihli müzekkeresinde; 3194 sayılı imar kanununa göre; İmar Planları; Nazım İmar planı ve Uygulama Planından meydana gelir. Mevcut ise bölge planı ve çevre düzeni plan kararlarıyla uygunluğu sağlanarak, belediye sınırları içerisinde kalan yerlerin nazım ve uygulama imar planları ilgili belediyelerce yapılır veya yaptırılır. Buna istinaden en son 01/06/2017 tarihinde hazırlanan Söğüt Belediyesine ait 1/1000 </w:t>
      </w:r>
      <w:proofErr w:type="gramStart"/>
      <w:r>
        <w:rPr>
          <w:sz w:val="24"/>
          <w:szCs w:val="24"/>
        </w:rPr>
        <w:t>Uygulama  İmar</w:t>
      </w:r>
      <w:proofErr w:type="gramEnd"/>
      <w:r>
        <w:rPr>
          <w:sz w:val="24"/>
          <w:szCs w:val="24"/>
        </w:rPr>
        <w:t xml:space="preserve"> Planı ve 1/5000 Nazım İmar Planı, Mahalli idareler kontrolörü Sedat YANMAZ’ </w:t>
      </w:r>
      <w:proofErr w:type="spellStart"/>
      <w:r>
        <w:rPr>
          <w:sz w:val="24"/>
          <w:szCs w:val="24"/>
        </w:rPr>
        <w:t>ın</w:t>
      </w:r>
      <w:proofErr w:type="spellEnd"/>
      <w:r>
        <w:rPr>
          <w:sz w:val="24"/>
          <w:szCs w:val="24"/>
        </w:rPr>
        <w:t xml:space="preserve"> hazırlamış olduğu rapor dikkate alınarak, H24D24A3D-H24D24D2A-H24D24D2B-H24D24D2C-H24D24C1D-H24D24C1C-H24D24C2D-H24D24C4B-H24D24C4A-H24D24C1B olmak üzere 10 adet imar plan paftalarının revize edilmesine gerek görüldüğünden;</w:t>
      </w:r>
    </w:p>
    <w:p w:rsidR="00D3624D" w:rsidRDefault="00D3624D" w:rsidP="00D3624D">
      <w:pPr>
        <w:ind w:firstLine="708"/>
        <w:jc w:val="both"/>
        <w:rPr>
          <w:sz w:val="24"/>
          <w:szCs w:val="24"/>
        </w:rPr>
      </w:pPr>
      <w:r>
        <w:rPr>
          <w:sz w:val="24"/>
          <w:szCs w:val="24"/>
        </w:rPr>
        <w:t>Söz konusu İmar Planlarının revize edilmesi hususunda Belediye Meclisince, Belediye Başkanlığımıza yetki verilmesini talep etmektedir.</w:t>
      </w: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İmar Planlarının revize edilmesi hususunda Belediye Başkanlığımıza yetki verilmesi mevcudun oybirliği ile kabul edilmiştir</w:t>
      </w: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tbl>
      <w:tblPr>
        <w:tblpPr w:leftFromText="141" w:rightFromText="141" w:vertAnchor="text" w:horzAnchor="margin" w:tblpX="354" w:tblpY="44"/>
        <w:tblW w:w="18705" w:type="dxa"/>
        <w:tblCellMar>
          <w:left w:w="70" w:type="dxa"/>
          <w:right w:w="70" w:type="dxa"/>
        </w:tblCellMar>
        <w:tblLook w:val="0000" w:firstRow="0" w:lastRow="0" w:firstColumn="0" w:lastColumn="0" w:noHBand="0" w:noVBand="0"/>
      </w:tblPr>
      <w:tblGrid>
        <w:gridCol w:w="2338"/>
        <w:gridCol w:w="2338"/>
        <w:gridCol w:w="2338"/>
        <w:gridCol w:w="2338"/>
        <w:gridCol w:w="2338"/>
        <w:gridCol w:w="2338"/>
        <w:gridCol w:w="2338"/>
        <w:gridCol w:w="2339"/>
      </w:tblGrid>
      <w:tr w:rsidR="00D3624D" w:rsidRPr="00F563A5" w:rsidTr="007F32BA">
        <w:tblPrEx>
          <w:tblCellMar>
            <w:top w:w="0" w:type="dxa"/>
            <w:bottom w:w="0" w:type="dxa"/>
          </w:tblCellMar>
        </w:tblPrEx>
        <w:trPr>
          <w:trHeight w:val="841"/>
        </w:trPr>
        <w:tc>
          <w:tcPr>
            <w:tcW w:w="2338" w:type="dxa"/>
            <w:vAlign w:val="center"/>
          </w:tcPr>
          <w:p w:rsidR="00D3624D" w:rsidRPr="00A46B16" w:rsidRDefault="00D3624D" w:rsidP="007F32BA">
            <w:pPr>
              <w:jc w:val="center"/>
            </w:pPr>
            <w:r w:rsidRPr="00A46B16">
              <w:t xml:space="preserve">İsmet SEVER </w:t>
            </w:r>
          </w:p>
          <w:p w:rsidR="00D3624D" w:rsidRPr="00A46B16" w:rsidRDefault="00D3624D" w:rsidP="007F32BA">
            <w:pPr>
              <w:jc w:val="center"/>
            </w:pPr>
            <w:r w:rsidRPr="00A46B16">
              <w:t>Meclis Başkanı</w:t>
            </w:r>
          </w:p>
        </w:tc>
        <w:tc>
          <w:tcPr>
            <w:tcW w:w="2338" w:type="dxa"/>
            <w:vAlign w:val="center"/>
          </w:tcPr>
          <w:p w:rsidR="00D3624D" w:rsidRPr="00A46B16" w:rsidRDefault="00D3624D" w:rsidP="007F32BA">
            <w:pPr>
              <w:jc w:val="center"/>
            </w:pPr>
          </w:p>
          <w:p w:rsidR="00D3624D" w:rsidRPr="00A46B16" w:rsidRDefault="00D3624D" w:rsidP="007F32BA">
            <w:pPr>
              <w:jc w:val="center"/>
            </w:pPr>
            <w:r>
              <w:t>Serdar TAŞPINAR</w:t>
            </w:r>
          </w:p>
          <w:p w:rsidR="00D3624D" w:rsidRPr="00A46B16" w:rsidRDefault="00D3624D" w:rsidP="007F32BA">
            <w:pPr>
              <w:jc w:val="center"/>
            </w:pPr>
            <w:r w:rsidRPr="00A46B16">
              <w:t xml:space="preserve">Üye </w:t>
            </w:r>
          </w:p>
          <w:p w:rsidR="00D3624D" w:rsidRPr="00A46B16" w:rsidRDefault="00D3624D" w:rsidP="007F32BA">
            <w:pPr>
              <w:jc w:val="center"/>
            </w:pPr>
          </w:p>
        </w:tc>
        <w:tc>
          <w:tcPr>
            <w:tcW w:w="2338" w:type="dxa"/>
            <w:vAlign w:val="center"/>
          </w:tcPr>
          <w:p w:rsidR="00D3624D" w:rsidRPr="00A46B16" w:rsidRDefault="00D3624D" w:rsidP="007F32BA">
            <w:pPr>
              <w:jc w:val="center"/>
            </w:pPr>
            <w:r w:rsidRPr="00A46B16">
              <w:t xml:space="preserve">İbrahim ÖZYURT </w:t>
            </w:r>
          </w:p>
          <w:p w:rsidR="00D3624D" w:rsidRPr="00A46B16" w:rsidRDefault="00D3624D" w:rsidP="007F32BA">
            <w:pPr>
              <w:jc w:val="center"/>
            </w:pPr>
            <w:r w:rsidRPr="00A46B16">
              <w:t xml:space="preserve">Üye </w:t>
            </w:r>
          </w:p>
        </w:tc>
        <w:tc>
          <w:tcPr>
            <w:tcW w:w="2338" w:type="dxa"/>
            <w:vAlign w:val="center"/>
          </w:tcPr>
          <w:p w:rsidR="00D3624D" w:rsidRPr="00A46B16" w:rsidRDefault="00D3624D" w:rsidP="007F32BA">
            <w:pPr>
              <w:jc w:val="center"/>
            </w:pPr>
          </w:p>
          <w:p w:rsidR="00D3624D" w:rsidRDefault="00D3624D" w:rsidP="007F32BA">
            <w:pPr>
              <w:jc w:val="center"/>
            </w:pPr>
          </w:p>
          <w:p w:rsidR="00D3624D" w:rsidRPr="00A46B16" w:rsidRDefault="00D3624D" w:rsidP="007F32BA">
            <w:pPr>
              <w:jc w:val="center"/>
            </w:pPr>
            <w:r w:rsidRPr="00A46B16">
              <w:t>Yusuf DÖNMEZ</w:t>
            </w:r>
          </w:p>
          <w:p w:rsidR="00D3624D" w:rsidRPr="00A46B16" w:rsidRDefault="00D3624D" w:rsidP="007F32BA">
            <w:pPr>
              <w:jc w:val="center"/>
            </w:pPr>
            <w:r w:rsidRPr="00A46B16">
              <w:t>Üye</w:t>
            </w:r>
          </w:p>
          <w:p w:rsidR="00D3624D" w:rsidRPr="00A46B16" w:rsidRDefault="00D3624D" w:rsidP="007F32BA"/>
          <w:p w:rsidR="00D3624D" w:rsidRPr="00A46B16" w:rsidRDefault="00D3624D" w:rsidP="007F32BA">
            <w:pPr>
              <w:jc w:val="center"/>
            </w:pPr>
            <w:r w:rsidRPr="00A46B16">
              <w:t xml:space="preserve"> </w:t>
            </w: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9" w:type="dxa"/>
            <w:vAlign w:val="center"/>
          </w:tcPr>
          <w:p w:rsidR="00D3624D" w:rsidRPr="00F563A5" w:rsidRDefault="00D3624D" w:rsidP="007F32BA">
            <w:pPr>
              <w:jc w:val="center"/>
              <w:rPr>
                <w:sz w:val="22"/>
                <w:szCs w:val="22"/>
              </w:rPr>
            </w:pPr>
          </w:p>
        </w:tc>
      </w:tr>
      <w:tr w:rsidR="00D3624D" w:rsidRPr="00F563A5" w:rsidTr="007F32BA">
        <w:tblPrEx>
          <w:tblCellMar>
            <w:top w:w="0" w:type="dxa"/>
            <w:bottom w:w="0" w:type="dxa"/>
          </w:tblCellMar>
        </w:tblPrEx>
        <w:trPr>
          <w:trHeight w:val="137"/>
        </w:trPr>
        <w:tc>
          <w:tcPr>
            <w:tcW w:w="2338" w:type="dxa"/>
            <w:vAlign w:val="center"/>
          </w:tcPr>
          <w:p w:rsidR="00D3624D" w:rsidRDefault="00D3624D" w:rsidP="007F32BA">
            <w:pPr>
              <w:jc w:val="center"/>
            </w:pPr>
          </w:p>
          <w:p w:rsidR="00D3624D" w:rsidRPr="00A46B16" w:rsidRDefault="00D3624D" w:rsidP="007F32BA">
            <w:pPr>
              <w:jc w:val="center"/>
            </w:pPr>
            <w:r w:rsidRPr="00A46B16">
              <w:t>Rıza ALAN</w:t>
            </w:r>
          </w:p>
          <w:p w:rsidR="00D3624D" w:rsidRPr="00A46B16" w:rsidRDefault="00D3624D" w:rsidP="007F32BA">
            <w:pPr>
              <w:jc w:val="center"/>
            </w:pPr>
            <w:r w:rsidRPr="00A46B16">
              <w:t xml:space="preserve">Üye – Kâtip </w:t>
            </w:r>
          </w:p>
          <w:p w:rsidR="00D3624D" w:rsidRPr="00A46B16" w:rsidRDefault="00D3624D" w:rsidP="007F32BA"/>
        </w:tc>
        <w:tc>
          <w:tcPr>
            <w:tcW w:w="2338" w:type="dxa"/>
            <w:vAlign w:val="center"/>
          </w:tcPr>
          <w:p w:rsidR="00D3624D" w:rsidRPr="00A46B16" w:rsidRDefault="00D3624D" w:rsidP="007F32BA">
            <w:pPr>
              <w:jc w:val="center"/>
            </w:pPr>
          </w:p>
          <w:p w:rsidR="00D3624D" w:rsidRPr="00A46B16" w:rsidRDefault="00D3624D" w:rsidP="007F32BA">
            <w:pPr>
              <w:jc w:val="center"/>
            </w:pPr>
          </w:p>
          <w:p w:rsidR="00D3624D" w:rsidRPr="00A46B16" w:rsidRDefault="00D3624D" w:rsidP="007F32BA">
            <w:pPr>
              <w:jc w:val="center"/>
            </w:pPr>
            <w:r w:rsidRPr="00A46B16">
              <w:t xml:space="preserve">Halil </w:t>
            </w:r>
            <w:proofErr w:type="gramStart"/>
            <w:r w:rsidRPr="00A46B16">
              <w:t>İBRAHİM  TAŞDELEN</w:t>
            </w:r>
            <w:proofErr w:type="gramEnd"/>
          </w:p>
          <w:p w:rsidR="00D3624D" w:rsidRPr="00A46B16" w:rsidRDefault="00D3624D" w:rsidP="007F32BA">
            <w:pPr>
              <w:jc w:val="center"/>
            </w:pPr>
            <w:r w:rsidRPr="00A46B16">
              <w:t xml:space="preserve">Üye - Kâtip  </w:t>
            </w:r>
          </w:p>
          <w:p w:rsidR="00D3624D" w:rsidRPr="00A46B16" w:rsidRDefault="00D3624D" w:rsidP="007F32BA">
            <w:pPr>
              <w:jc w:val="center"/>
            </w:pPr>
          </w:p>
        </w:tc>
        <w:tc>
          <w:tcPr>
            <w:tcW w:w="2338" w:type="dxa"/>
            <w:vAlign w:val="center"/>
          </w:tcPr>
          <w:p w:rsidR="00D3624D" w:rsidRPr="00A46B16" w:rsidRDefault="00D3624D" w:rsidP="007F32BA">
            <w:pPr>
              <w:jc w:val="center"/>
            </w:pPr>
            <w:r w:rsidRPr="00A46B16">
              <w:t xml:space="preserve">Ali </w:t>
            </w:r>
            <w:proofErr w:type="spellStart"/>
            <w:r w:rsidRPr="00A46B16">
              <w:t>Riza</w:t>
            </w:r>
            <w:proofErr w:type="spellEnd"/>
            <w:r w:rsidRPr="00A46B16">
              <w:t xml:space="preserve"> CİCAVOĞLU</w:t>
            </w:r>
          </w:p>
          <w:p w:rsidR="00D3624D" w:rsidRPr="00A46B16" w:rsidRDefault="00D3624D" w:rsidP="007F32BA">
            <w:pPr>
              <w:jc w:val="center"/>
            </w:pPr>
            <w:r w:rsidRPr="00A46B16">
              <w:t>Üye</w:t>
            </w:r>
          </w:p>
        </w:tc>
        <w:tc>
          <w:tcPr>
            <w:tcW w:w="2338" w:type="dxa"/>
            <w:vAlign w:val="center"/>
          </w:tcPr>
          <w:p w:rsidR="00D3624D" w:rsidRPr="00A46B16" w:rsidRDefault="00D3624D" w:rsidP="007F32BA"/>
          <w:p w:rsidR="00D3624D" w:rsidRPr="00A46B16" w:rsidRDefault="00D3624D" w:rsidP="007F32BA">
            <w:r w:rsidRPr="00A46B16">
              <w:t xml:space="preserve">           Ali AYVAZ </w:t>
            </w:r>
          </w:p>
          <w:p w:rsidR="00D3624D" w:rsidRPr="00A46B16" w:rsidRDefault="00D3624D" w:rsidP="007F32BA">
            <w:pPr>
              <w:jc w:val="center"/>
            </w:pPr>
            <w:r w:rsidRPr="00A46B16">
              <w:t xml:space="preserve">Üye </w:t>
            </w:r>
          </w:p>
          <w:p w:rsidR="00D3624D" w:rsidRPr="00A46B16" w:rsidRDefault="00D3624D" w:rsidP="007F32BA"/>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9" w:type="dxa"/>
            <w:vAlign w:val="center"/>
          </w:tcPr>
          <w:p w:rsidR="00D3624D" w:rsidRPr="00F563A5" w:rsidRDefault="00D3624D" w:rsidP="007F32BA">
            <w:pPr>
              <w:jc w:val="center"/>
              <w:rPr>
                <w:sz w:val="22"/>
                <w:szCs w:val="22"/>
              </w:rPr>
            </w:pPr>
          </w:p>
        </w:tc>
      </w:tr>
      <w:tr w:rsidR="00D3624D" w:rsidRPr="00F563A5" w:rsidTr="007F32BA">
        <w:tblPrEx>
          <w:tblCellMar>
            <w:top w:w="0" w:type="dxa"/>
            <w:bottom w:w="0" w:type="dxa"/>
          </w:tblCellMar>
        </w:tblPrEx>
        <w:trPr>
          <w:trHeight w:val="704"/>
        </w:trPr>
        <w:tc>
          <w:tcPr>
            <w:tcW w:w="2338" w:type="dxa"/>
            <w:vAlign w:val="center"/>
          </w:tcPr>
          <w:p w:rsidR="00D3624D" w:rsidRDefault="00D3624D" w:rsidP="007F32BA">
            <w:pPr>
              <w:jc w:val="center"/>
            </w:pPr>
          </w:p>
          <w:p w:rsidR="00D3624D" w:rsidRDefault="00D3624D" w:rsidP="007F32BA">
            <w:pPr>
              <w:jc w:val="center"/>
            </w:pPr>
          </w:p>
          <w:p w:rsidR="00D3624D" w:rsidRPr="00A46B16" w:rsidRDefault="00D3624D" w:rsidP="007F32BA">
            <w:pPr>
              <w:jc w:val="center"/>
            </w:pPr>
            <w:r w:rsidRPr="00A46B16">
              <w:t xml:space="preserve">Bülent BERBEROĞLU Üye </w:t>
            </w:r>
          </w:p>
        </w:tc>
        <w:tc>
          <w:tcPr>
            <w:tcW w:w="2338" w:type="dxa"/>
            <w:vAlign w:val="center"/>
          </w:tcPr>
          <w:p w:rsidR="00D3624D" w:rsidRDefault="00D3624D" w:rsidP="007F32BA">
            <w:pPr>
              <w:jc w:val="center"/>
            </w:pPr>
          </w:p>
          <w:p w:rsidR="00D3624D" w:rsidRPr="00A46B16" w:rsidRDefault="00D3624D" w:rsidP="007F32BA">
            <w:pPr>
              <w:jc w:val="center"/>
            </w:pPr>
          </w:p>
          <w:p w:rsidR="00D3624D" w:rsidRDefault="00D3624D" w:rsidP="007F32BA">
            <w:pPr>
              <w:jc w:val="center"/>
            </w:pPr>
          </w:p>
          <w:p w:rsidR="00D3624D" w:rsidRPr="00A46B16" w:rsidRDefault="00D3624D" w:rsidP="007F32BA">
            <w:pPr>
              <w:jc w:val="center"/>
            </w:pPr>
            <w:r w:rsidRPr="00A46B16">
              <w:t xml:space="preserve">Erdoğan ALAN </w:t>
            </w:r>
          </w:p>
          <w:p w:rsidR="00D3624D" w:rsidRPr="00A46B16" w:rsidRDefault="00D3624D" w:rsidP="007F32BA">
            <w:pPr>
              <w:jc w:val="center"/>
            </w:pPr>
            <w:r w:rsidRPr="00A46B16">
              <w:t>Üye</w:t>
            </w:r>
          </w:p>
          <w:p w:rsidR="00D3624D" w:rsidRPr="00A46B16" w:rsidRDefault="00D3624D" w:rsidP="007F32BA">
            <w:pPr>
              <w:jc w:val="center"/>
            </w:pPr>
          </w:p>
        </w:tc>
        <w:tc>
          <w:tcPr>
            <w:tcW w:w="2338" w:type="dxa"/>
            <w:vAlign w:val="center"/>
          </w:tcPr>
          <w:p w:rsidR="00D3624D" w:rsidRDefault="00D3624D" w:rsidP="007F32BA">
            <w:pPr>
              <w:jc w:val="center"/>
            </w:pPr>
          </w:p>
          <w:p w:rsidR="00D3624D" w:rsidRDefault="00D3624D" w:rsidP="007F32BA">
            <w:pPr>
              <w:jc w:val="center"/>
            </w:pPr>
          </w:p>
          <w:p w:rsidR="00D3624D" w:rsidRDefault="00D3624D" w:rsidP="007F32BA">
            <w:r>
              <w:t xml:space="preserve">    </w:t>
            </w:r>
            <w:r w:rsidRPr="00A46B16">
              <w:t xml:space="preserve">Gökhan </w:t>
            </w:r>
            <w:r>
              <w:t>ARMUTLU</w:t>
            </w:r>
          </w:p>
          <w:p w:rsidR="00D3624D" w:rsidRPr="00A46B16" w:rsidRDefault="00D3624D" w:rsidP="007F32BA">
            <w:pPr>
              <w:jc w:val="center"/>
            </w:pPr>
            <w:r w:rsidRPr="00A46B16">
              <w:t xml:space="preserve"> Üye</w:t>
            </w:r>
          </w:p>
        </w:tc>
        <w:tc>
          <w:tcPr>
            <w:tcW w:w="2338" w:type="dxa"/>
            <w:vAlign w:val="center"/>
          </w:tcPr>
          <w:p w:rsidR="00D3624D" w:rsidRDefault="00D3624D" w:rsidP="007F32BA">
            <w:pPr>
              <w:jc w:val="center"/>
            </w:pPr>
          </w:p>
          <w:p w:rsidR="00D3624D" w:rsidRDefault="00D3624D" w:rsidP="007F32BA">
            <w:pPr>
              <w:jc w:val="center"/>
            </w:pPr>
          </w:p>
          <w:p w:rsidR="00D3624D" w:rsidRPr="00A46B16" w:rsidRDefault="00D3624D" w:rsidP="007F32BA">
            <w:pPr>
              <w:jc w:val="center"/>
            </w:pPr>
            <w:r w:rsidRPr="00A46B16">
              <w:t xml:space="preserve">Ahmet BAŞARAN </w:t>
            </w:r>
          </w:p>
          <w:p w:rsidR="00D3624D" w:rsidRPr="00A46B16" w:rsidRDefault="00D3624D" w:rsidP="007F32BA">
            <w:pPr>
              <w:jc w:val="center"/>
            </w:pPr>
            <w:r w:rsidRPr="00A46B16">
              <w:t xml:space="preserve">Üye </w:t>
            </w:r>
          </w:p>
        </w:tc>
        <w:tc>
          <w:tcPr>
            <w:tcW w:w="2338" w:type="dxa"/>
            <w:vAlign w:val="center"/>
          </w:tcPr>
          <w:p w:rsidR="00D3624D" w:rsidRPr="00F563A5" w:rsidRDefault="00D3624D" w:rsidP="007F32BA">
            <w:pPr>
              <w:rPr>
                <w:sz w:val="22"/>
                <w:szCs w:val="22"/>
              </w:rPr>
            </w:pP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9" w:type="dxa"/>
            <w:vAlign w:val="center"/>
          </w:tcPr>
          <w:p w:rsidR="00D3624D" w:rsidRPr="00F563A5" w:rsidRDefault="00D3624D" w:rsidP="007F32BA">
            <w:pPr>
              <w:jc w:val="center"/>
              <w:rPr>
                <w:sz w:val="22"/>
                <w:szCs w:val="22"/>
              </w:rPr>
            </w:pPr>
          </w:p>
        </w:tc>
      </w:tr>
      <w:tr w:rsidR="00D3624D" w:rsidRPr="00F563A5" w:rsidTr="007F32BA">
        <w:tblPrEx>
          <w:tblCellMar>
            <w:top w:w="0" w:type="dxa"/>
            <w:bottom w:w="0" w:type="dxa"/>
          </w:tblCellMar>
        </w:tblPrEx>
        <w:trPr>
          <w:trHeight w:val="419"/>
        </w:trPr>
        <w:tc>
          <w:tcPr>
            <w:tcW w:w="2338" w:type="dxa"/>
          </w:tcPr>
          <w:p w:rsidR="00D3624D" w:rsidRPr="00F563A5" w:rsidRDefault="00D3624D" w:rsidP="007F32BA">
            <w:pPr>
              <w:jc w:val="center"/>
              <w:rPr>
                <w:sz w:val="22"/>
                <w:szCs w:val="22"/>
              </w:rPr>
            </w:pPr>
          </w:p>
        </w:tc>
        <w:tc>
          <w:tcPr>
            <w:tcW w:w="2338" w:type="dxa"/>
          </w:tcPr>
          <w:p w:rsidR="00D3624D" w:rsidRPr="00F563A5" w:rsidRDefault="00D3624D" w:rsidP="007F32BA">
            <w:pPr>
              <w:jc w:val="center"/>
              <w:rPr>
                <w:sz w:val="22"/>
                <w:szCs w:val="22"/>
              </w:rPr>
            </w:pPr>
          </w:p>
        </w:tc>
        <w:tc>
          <w:tcPr>
            <w:tcW w:w="2338" w:type="dxa"/>
          </w:tcPr>
          <w:p w:rsidR="00D3624D" w:rsidRPr="00F563A5" w:rsidRDefault="00D3624D" w:rsidP="007F32BA">
            <w:pPr>
              <w:jc w:val="center"/>
              <w:rPr>
                <w:sz w:val="22"/>
                <w:szCs w:val="22"/>
              </w:rPr>
            </w:pPr>
          </w:p>
        </w:tc>
        <w:tc>
          <w:tcPr>
            <w:tcW w:w="2338" w:type="dxa"/>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8" w:type="dxa"/>
            <w:vAlign w:val="center"/>
          </w:tcPr>
          <w:p w:rsidR="00D3624D" w:rsidRPr="00F563A5" w:rsidRDefault="00D3624D" w:rsidP="007F32BA">
            <w:pPr>
              <w:jc w:val="center"/>
              <w:rPr>
                <w:sz w:val="22"/>
                <w:szCs w:val="22"/>
              </w:rPr>
            </w:pPr>
          </w:p>
        </w:tc>
        <w:tc>
          <w:tcPr>
            <w:tcW w:w="2339" w:type="dxa"/>
            <w:vAlign w:val="center"/>
          </w:tcPr>
          <w:p w:rsidR="00D3624D" w:rsidRPr="00F563A5" w:rsidRDefault="00D3624D" w:rsidP="007F32BA">
            <w:pPr>
              <w:jc w:val="center"/>
              <w:rPr>
                <w:sz w:val="22"/>
                <w:szCs w:val="22"/>
              </w:rPr>
            </w:pPr>
          </w:p>
        </w:tc>
      </w:tr>
    </w:tbl>
    <w:p w:rsidR="00D3624D" w:rsidRDefault="00D3624D" w:rsidP="00D3624D">
      <w:pPr>
        <w:jc w:val="center"/>
      </w:pPr>
    </w:p>
    <w:p w:rsidR="00D3624D" w:rsidRDefault="00D3624D" w:rsidP="00D3624D">
      <w:pPr>
        <w:jc w:val="center"/>
      </w:pPr>
    </w:p>
    <w:p w:rsidR="00D3624D" w:rsidRDefault="00D3624D" w:rsidP="00D3624D">
      <w:pPr>
        <w:jc w:val="center"/>
      </w:pPr>
    </w:p>
    <w:p w:rsidR="00D3624D" w:rsidRDefault="00D3624D" w:rsidP="00D3624D">
      <w:pPr>
        <w:jc w:val="center"/>
      </w:pPr>
    </w:p>
    <w:p w:rsidR="00D3624D" w:rsidRDefault="00D3624D" w:rsidP="00D3624D">
      <w:pPr>
        <w:jc w:val="center"/>
      </w:pPr>
    </w:p>
    <w:p w:rsidR="00D3624D" w:rsidRDefault="00D3624D" w:rsidP="00D3624D">
      <w:pPr>
        <w:jc w:val="center"/>
      </w:pPr>
    </w:p>
    <w:p w:rsidR="00D3624D" w:rsidRDefault="00D3624D" w:rsidP="00D3624D">
      <w:pPr>
        <w:jc w:val="cente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66</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ind w:firstLine="708"/>
        <w:jc w:val="both"/>
        <w:rPr>
          <w:sz w:val="24"/>
          <w:szCs w:val="24"/>
        </w:rPr>
      </w:pPr>
    </w:p>
    <w:p w:rsidR="00D3624D" w:rsidRDefault="00D3624D" w:rsidP="00D3624D">
      <w:pPr>
        <w:pStyle w:val="KonuBal"/>
      </w:pPr>
    </w:p>
    <w:p w:rsidR="00D3624D" w:rsidRPr="00896F6B" w:rsidRDefault="00D3624D" w:rsidP="00D3624D">
      <w:pPr>
        <w:ind w:firstLine="708"/>
        <w:jc w:val="both"/>
        <w:rPr>
          <w:sz w:val="24"/>
          <w:szCs w:val="24"/>
        </w:rPr>
      </w:pPr>
      <w:proofErr w:type="gramStart"/>
      <w:r w:rsidRPr="00896F6B">
        <w:rPr>
          <w:sz w:val="24"/>
          <w:szCs w:val="24"/>
        </w:rPr>
        <w:t>BAŞKAN :</w:t>
      </w:r>
      <w:r>
        <w:rPr>
          <w:sz w:val="24"/>
          <w:szCs w:val="24"/>
        </w:rPr>
        <w:t xml:space="preserve"> Gündemimizin</w:t>
      </w:r>
      <w:proofErr w:type="gramEnd"/>
      <w:r>
        <w:rPr>
          <w:sz w:val="24"/>
          <w:szCs w:val="24"/>
        </w:rPr>
        <w:t xml:space="preserve"> 2. maddesinde </w:t>
      </w:r>
      <w:r w:rsidRPr="00896F6B">
        <w:rPr>
          <w:sz w:val="24"/>
          <w:szCs w:val="24"/>
        </w:rPr>
        <w:t xml:space="preserve">Belediye meclisinin </w:t>
      </w:r>
      <w:r>
        <w:rPr>
          <w:sz w:val="24"/>
          <w:szCs w:val="24"/>
        </w:rPr>
        <w:t>2020</w:t>
      </w:r>
      <w:r w:rsidRPr="00896F6B">
        <w:rPr>
          <w:sz w:val="24"/>
          <w:szCs w:val="24"/>
        </w:rPr>
        <w:t xml:space="preserve"> yılı içinde yapacağı tatilin belirlenmesi vardır.</w:t>
      </w:r>
    </w:p>
    <w:p w:rsidR="00D3624D" w:rsidRPr="00896F6B" w:rsidRDefault="00D3624D" w:rsidP="00D3624D">
      <w:pPr>
        <w:ind w:firstLine="708"/>
        <w:jc w:val="both"/>
        <w:rPr>
          <w:sz w:val="24"/>
          <w:szCs w:val="24"/>
        </w:rPr>
      </w:pPr>
    </w:p>
    <w:p w:rsidR="00D3624D" w:rsidRPr="00896F6B" w:rsidRDefault="00D3624D" w:rsidP="00D3624D">
      <w:pPr>
        <w:ind w:firstLine="708"/>
        <w:jc w:val="both"/>
        <w:rPr>
          <w:sz w:val="24"/>
          <w:szCs w:val="24"/>
        </w:rPr>
      </w:pPr>
      <w:r w:rsidRPr="00896F6B">
        <w:rPr>
          <w:sz w:val="24"/>
          <w:szCs w:val="24"/>
        </w:rPr>
        <w:t xml:space="preserve">5393 sayılı Belediye Kanunu </w:t>
      </w:r>
      <w:proofErr w:type="gramStart"/>
      <w:r w:rsidRPr="00896F6B">
        <w:rPr>
          <w:sz w:val="24"/>
          <w:szCs w:val="24"/>
        </w:rPr>
        <w:t>03</w:t>
      </w:r>
      <w:r>
        <w:rPr>
          <w:sz w:val="24"/>
          <w:szCs w:val="24"/>
        </w:rPr>
        <w:t>/</w:t>
      </w:r>
      <w:r w:rsidRPr="00896F6B">
        <w:rPr>
          <w:sz w:val="24"/>
          <w:szCs w:val="24"/>
        </w:rPr>
        <w:t>07</w:t>
      </w:r>
      <w:r>
        <w:rPr>
          <w:sz w:val="24"/>
          <w:szCs w:val="24"/>
        </w:rPr>
        <w:t>/</w:t>
      </w:r>
      <w:r w:rsidRPr="00896F6B">
        <w:rPr>
          <w:sz w:val="24"/>
          <w:szCs w:val="24"/>
        </w:rPr>
        <w:t>2005</w:t>
      </w:r>
      <w:proofErr w:type="gramEnd"/>
      <w:r w:rsidRPr="00896F6B">
        <w:rPr>
          <w:sz w:val="24"/>
          <w:szCs w:val="24"/>
        </w:rPr>
        <w:t xml:space="preserve"> tarihinde kabul edilerek yürürlüğe girmiştir. Bu Kanunun 20. maddesinde “Belediye Meclisi her yıl </w:t>
      </w:r>
      <w:r>
        <w:rPr>
          <w:sz w:val="24"/>
          <w:szCs w:val="24"/>
        </w:rPr>
        <w:t xml:space="preserve">bir </w:t>
      </w:r>
      <w:r w:rsidRPr="00896F6B">
        <w:rPr>
          <w:sz w:val="24"/>
          <w:szCs w:val="24"/>
        </w:rPr>
        <w:t xml:space="preserve">(1) ay tatil kararı alabilir.” denilmektedir. </w:t>
      </w:r>
    </w:p>
    <w:p w:rsidR="00D3624D" w:rsidRPr="00896F6B" w:rsidRDefault="00D3624D" w:rsidP="00D3624D">
      <w:pPr>
        <w:ind w:firstLine="708"/>
        <w:jc w:val="both"/>
        <w:rPr>
          <w:sz w:val="24"/>
          <w:szCs w:val="24"/>
        </w:rPr>
      </w:pPr>
      <w:r>
        <w:rPr>
          <w:sz w:val="24"/>
          <w:szCs w:val="24"/>
        </w:rPr>
        <w:t>Meclisimizin 2020 y</w:t>
      </w:r>
      <w:r w:rsidRPr="00896F6B">
        <w:rPr>
          <w:sz w:val="24"/>
          <w:szCs w:val="24"/>
        </w:rPr>
        <w:t>ılı içinde yapacağı</w:t>
      </w:r>
      <w:r>
        <w:rPr>
          <w:sz w:val="24"/>
          <w:szCs w:val="24"/>
        </w:rPr>
        <w:t xml:space="preserve"> bir</w:t>
      </w:r>
      <w:r w:rsidRPr="00896F6B">
        <w:rPr>
          <w:sz w:val="24"/>
          <w:szCs w:val="24"/>
        </w:rPr>
        <w:t xml:space="preserve"> (1) aylık tatilin, </w:t>
      </w:r>
      <w:r>
        <w:rPr>
          <w:sz w:val="24"/>
          <w:szCs w:val="24"/>
        </w:rPr>
        <w:t xml:space="preserve">Eylül </w:t>
      </w:r>
      <w:r w:rsidRPr="00896F6B">
        <w:rPr>
          <w:sz w:val="24"/>
          <w:szCs w:val="24"/>
        </w:rPr>
        <w:t>ayında yapılmasını açık oylarınıza sunuyorum.</w:t>
      </w:r>
    </w:p>
    <w:p w:rsidR="00D3624D" w:rsidRPr="00896F6B" w:rsidRDefault="00D3624D" w:rsidP="00D3624D">
      <w:pPr>
        <w:ind w:firstLine="708"/>
        <w:jc w:val="both"/>
        <w:rPr>
          <w:sz w:val="24"/>
          <w:szCs w:val="24"/>
        </w:rPr>
      </w:pPr>
    </w:p>
    <w:p w:rsidR="00D3624D" w:rsidRPr="00896F6B" w:rsidRDefault="00D3624D" w:rsidP="00D3624D">
      <w:pPr>
        <w:ind w:firstLine="708"/>
        <w:jc w:val="both"/>
        <w:rPr>
          <w:sz w:val="24"/>
          <w:szCs w:val="24"/>
        </w:rPr>
      </w:pPr>
      <w:r>
        <w:rPr>
          <w:sz w:val="24"/>
          <w:szCs w:val="24"/>
        </w:rPr>
        <w:t>Belediye Meclisinin 2020</w:t>
      </w:r>
      <w:r w:rsidRPr="00896F6B">
        <w:rPr>
          <w:sz w:val="24"/>
          <w:szCs w:val="24"/>
        </w:rPr>
        <w:t xml:space="preserve"> yılındaki </w:t>
      </w:r>
      <w:r>
        <w:rPr>
          <w:sz w:val="24"/>
          <w:szCs w:val="24"/>
        </w:rPr>
        <w:t xml:space="preserve">bir </w:t>
      </w:r>
      <w:r w:rsidRPr="00896F6B">
        <w:rPr>
          <w:sz w:val="24"/>
          <w:szCs w:val="24"/>
        </w:rPr>
        <w:t xml:space="preserve">(1) aylık tatilin </w:t>
      </w:r>
      <w:r>
        <w:rPr>
          <w:sz w:val="24"/>
          <w:szCs w:val="24"/>
        </w:rPr>
        <w:t xml:space="preserve">Eylül </w:t>
      </w:r>
      <w:r w:rsidRPr="00896F6B">
        <w:rPr>
          <w:sz w:val="24"/>
          <w:szCs w:val="24"/>
        </w:rPr>
        <w:t>ayında yapılması mevcudun oy birliği ile kabul edilmiştir.</w:t>
      </w: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jc w:val="both"/>
        <w:rPr>
          <w:sz w:val="24"/>
          <w:szCs w:val="24"/>
        </w:rPr>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67</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pStyle w:val="KonuBal"/>
      </w:pPr>
    </w:p>
    <w:p w:rsidR="00D3624D" w:rsidRDefault="00D3624D" w:rsidP="00D3624D">
      <w:pPr>
        <w:ind w:firstLine="708"/>
        <w:jc w:val="both"/>
      </w:pPr>
      <w:r>
        <w:rPr>
          <w:sz w:val="24"/>
          <w:szCs w:val="24"/>
        </w:rPr>
        <w:t>BAŞKAN: Gündemimizin 3. maddesinde Belediye personeline 2020 yılı içinde yapılacak sosyal yardımların belirlenmesi vardır.</w:t>
      </w:r>
    </w:p>
    <w:p w:rsidR="00D3624D" w:rsidRDefault="00D3624D" w:rsidP="00D3624D">
      <w:pPr>
        <w:ind w:left="708"/>
        <w:jc w:val="both"/>
      </w:pPr>
    </w:p>
    <w:p w:rsidR="00D3624D" w:rsidRDefault="00D3624D" w:rsidP="00D3624D">
      <w:pPr>
        <w:ind w:firstLine="708"/>
        <w:jc w:val="both"/>
        <w:rPr>
          <w:sz w:val="24"/>
          <w:szCs w:val="24"/>
        </w:rPr>
      </w:pPr>
      <w:proofErr w:type="gramStart"/>
      <w:r>
        <w:rPr>
          <w:sz w:val="24"/>
          <w:szCs w:val="24"/>
        </w:rPr>
        <w:t>BAŞKAN : Belediyemiz</w:t>
      </w:r>
      <w:proofErr w:type="gramEnd"/>
      <w:r>
        <w:rPr>
          <w:sz w:val="24"/>
          <w:szCs w:val="24"/>
        </w:rPr>
        <w:t xml:space="preserve"> bünyesinde sürekli işçi statüsünde görev yapan personelimizin bütçemize göre almış oldukları ücretler günümüz ekonomik koşullarında yetersiz gelmektedir. Bu personelimize 2020 yılı içinde muhtelif sosyal yardım yapılması onların bazı ihtiyaçlarının giderilmesinde faydalı olacaktır.</w:t>
      </w:r>
    </w:p>
    <w:p w:rsidR="00D3624D" w:rsidRDefault="00D3624D" w:rsidP="00D3624D">
      <w:pPr>
        <w:ind w:firstLine="708"/>
        <w:jc w:val="both"/>
        <w:rPr>
          <w:sz w:val="24"/>
          <w:szCs w:val="24"/>
        </w:rPr>
      </w:pPr>
    </w:p>
    <w:p w:rsidR="00D3624D" w:rsidRPr="003105D2" w:rsidRDefault="00D3624D" w:rsidP="00D3624D">
      <w:pPr>
        <w:ind w:firstLine="708"/>
        <w:jc w:val="both"/>
        <w:rPr>
          <w:sz w:val="24"/>
          <w:szCs w:val="24"/>
        </w:rPr>
      </w:pPr>
      <w:r>
        <w:rPr>
          <w:sz w:val="24"/>
          <w:szCs w:val="24"/>
        </w:rPr>
        <w:t>Başkanlığımız bünyesinde görev yapan sürekli işçi statüsündeki personelimize 2020 yılı içinde sosyal yardım yapılması mevcudun oy birliği ile kabul edilmiştir.</w:t>
      </w: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jc w:val="both"/>
        <w:rPr>
          <w:sz w:val="24"/>
          <w:szCs w:val="24"/>
        </w:rPr>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pStyle w:val="KonuBal"/>
        <w:rPr>
          <w:sz w:val="28"/>
        </w:rPr>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rPr>
          <w:sz w:val="28"/>
        </w:rP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68</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ind w:firstLine="708"/>
        <w:jc w:val="both"/>
        <w:rPr>
          <w:sz w:val="24"/>
          <w:szCs w:val="24"/>
        </w:rPr>
      </w:pPr>
    </w:p>
    <w:p w:rsidR="00D3624D" w:rsidRDefault="00D3624D" w:rsidP="00D3624D">
      <w:pPr>
        <w:ind w:firstLine="708"/>
        <w:jc w:val="both"/>
      </w:pPr>
      <w:r>
        <w:rPr>
          <w:sz w:val="24"/>
          <w:szCs w:val="24"/>
        </w:rPr>
        <w:t>BAŞKAN: Gündemimizin 4. maddesinde yardıma muhtaç vatandaşlarımıza 2020 yılı içinde yapılacak sosyal yardımların belirlenmesi vardır.</w:t>
      </w:r>
    </w:p>
    <w:p w:rsidR="00D3624D" w:rsidRDefault="00D3624D" w:rsidP="00D3624D">
      <w:pPr>
        <w:ind w:left="708"/>
        <w:jc w:val="both"/>
      </w:pPr>
    </w:p>
    <w:p w:rsidR="00D3624D" w:rsidRDefault="00D3624D" w:rsidP="00D3624D">
      <w:pPr>
        <w:ind w:firstLine="708"/>
        <w:jc w:val="both"/>
        <w:rPr>
          <w:sz w:val="24"/>
          <w:szCs w:val="24"/>
        </w:rPr>
      </w:pPr>
      <w:proofErr w:type="gramStart"/>
      <w:r>
        <w:rPr>
          <w:sz w:val="24"/>
          <w:szCs w:val="24"/>
        </w:rPr>
        <w:t>BAŞKAN : 5393</w:t>
      </w:r>
      <w:proofErr w:type="gramEnd"/>
      <w:r>
        <w:rPr>
          <w:sz w:val="24"/>
          <w:szCs w:val="24"/>
        </w:rPr>
        <w:t xml:space="preserve"> sayılı Belediye Kanununun 14. maddesinin (a) fıkrası yardım hususunu Belediyelere görev olarak vermiştir. Bu sebepten dolayı İlçemizde yaşayan kimsesizlere ve ekonomik zorluklar nedeniyle geçim sıkıntısı çeken yardıma muhtaç vatandaşlarımıza, bakıma muhtaç elden ayaktan düşmüş kimselere, yemek pişiremeyecek durumda olanlara 2020 yılı içinde sosyal yardım (nakit, iaşe, yakacak, giyecek, eğitim-</w:t>
      </w:r>
      <w:proofErr w:type="spellStart"/>
      <w:proofErr w:type="gramStart"/>
      <w:r>
        <w:rPr>
          <w:sz w:val="24"/>
          <w:szCs w:val="24"/>
        </w:rPr>
        <w:t>öğretim,ev</w:t>
      </w:r>
      <w:proofErr w:type="spellEnd"/>
      <w:proofErr w:type="gramEnd"/>
      <w:r>
        <w:rPr>
          <w:sz w:val="24"/>
          <w:szCs w:val="24"/>
        </w:rPr>
        <w:t xml:space="preserve"> eşyası, sağlık, sıcak yemek vb.) yapılmasını öneriyorum.</w:t>
      </w:r>
    </w:p>
    <w:p w:rsidR="00D3624D" w:rsidRDefault="00D3624D" w:rsidP="00D3624D">
      <w:pPr>
        <w:ind w:firstLine="708"/>
        <w:jc w:val="both"/>
        <w:rPr>
          <w:sz w:val="24"/>
          <w:szCs w:val="24"/>
        </w:rPr>
      </w:pPr>
    </w:p>
    <w:p w:rsidR="00D3624D" w:rsidRPr="003105D2" w:rsidRDefault="00D3624D" w:rsidP="00D3624D">
      <w:pPr>
        <w:ind w:firstLine="708"/>
        <w:jc w:val="both"/>
        <w:rPr>
          <w:sz w:val="24"/>
          <w:szCs w:val="24"/>
        </w:rPr>
      </w:pPr>
      <w:r>
        <w:rPr>
          <w:sz w:val="24"/>
          <w:szCs w:val="24"/>
        </w:rPr>
        <w:t>İlçemizde yaşayan kimsesizlere ve ekonomik zorluklar nedeniyle geçim sıkıntısı çeken yardıma muhtaç vatandaşlarımıza, bakıma muhtaç elden ayaktan düşmüş kimselere, yemek pişiremeyecek durumda olanlara (muhtaçlık halleri geçici olsa bile muhtaçlık süreleri içinde) 2020 yılı içinde sosyal yardım (nakit, iaşe, yakacak, giyecek, eğitim-</w:t>
      </w:r>
      <w:proofErr w:type="spellStart"/>
      <w:proofErr w:type="gramStart"/>
      <w:r>
        <w:rPr>
          <w:sz w:val="24"/>
          <w:szCs w:val="24"/>
        </w:rPr>
        <w:t>öğretim,ev</w:t>
      </w:r>
      <w:proofErr w:type="spellEnd"/>
      <w:proofErr w:type="gramEnd"/>
      <w:r>
        <w:rPr>
          <w:sz w:val="24"/>
          <w:szCs w:val="24"/>
        </w:rPr>
        <w:t xml:space="preserve"> eşyası, sağlık, sıcak yemek vb.) yapılması mevcudun oy birliği ile kabul edilmiştir.</w:t>
      </w:r>
    </w:p>
    <w:p w:rsidR="00D3624D" w:rsidRPr="003105D2" w:rsidRDefault="00D3624D" w:rsidP="00D3624D">
      <w:pPr>
        <w:ind w:firstLine="708"/>
        <w:jc w:val="both"/>
        <w:rPr>
          <w:sz w:val="24"/>
          <w:szCs w:val="24"/>
        </w:rPr>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Pr="00A94D5E" w:rsidRDefault="00D3624D" w:rsidP="00D3624D">
      <w:pPr>
        <w:pStyle w:val="KonuBal"/>
        <w:rPr>
          <w:sz w:val="24"/>
          <w:szCs w:val="24"/>
        </w:rPr>
      </w:pPr>
    </w:p>
    <w:p w:rsidR="00D3624D" w:rsidRDefault="00D3624D" w:rsidP="00D3624D">
      <w:pPr>
        <w:tabs>
          <w:tab w:val="left" w:pos="708"/>
          <w:tab w:val="left" w:pos="1416"/>
          <w:tab w:val="left" w:pos="2124"/>
          <w:tab w:val="left" w:pos="2832"/>
          <w:tab w:val="left" w:pos="6430"/>
        </w:tabs>
        <w:jc w:val="both"/>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69</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ind w:firstLine="708"/>
        <w:jc w:val="both"/>
        <w:rPr>
          <w:sz w:val="24"/>
          <w:szCs w:val="24"/>
        </w:rPr>
      </w:pPr>
    </w:p>
    <w:p w:rsidR="00D3624D" w:rsidRDefault="00D3624D" w:rsidP="00D3624D">
      <w:pPr>
        <w:ind w:firstLine="708"/>
        <w:jc w:val="both"/>
      </w:pPr>
      <w:r>
        <w:rPr>
          <w:sz w:val="24"/>
          <w:szCs w:val="24"/>
        </w:rPr>
        <w:t>BAŞKAN: Gündemimizin 5. maddesinde 2020 yılına ait meclis ve komisyon huzur haklarının belirlenmesi vardır.</w:t>
      </w:r>
    </w:p>
    <w:p w:rsidR="00D3624D" w:rsidRDefault="00D3624D" w:rsidP="00D3624D">
      <w:pPr>
        <w:ind w:left="708"/>
        <w:jc w:val="both"/>
      </w:pPr>
    </w:p>
    <w:p w:rsidR="00D3624D" w:rsidRDefault="00D3624D" w:rsidP="00D3624D">
      <w:pPr>
        <w:ind w:firstLine="708"/>
        <w:jc w:val="both"/>
        <w:rPr>
          <w:sz w:val="24"/>
          <w:szCs w:val="24"/>
        </w:rPr>
      </w:pPr>
      <w:proofErr w:type="gramStart"/>
      <w:r>
        <w:rPr>
          <w:sz w:val="24"/>
          <w:szCs w:val="24"/>
        </w:rPr>
        <w:t>5393 sayılı Belediye Kanununun 32. maddesinde meclis başkan ve üyelerine, meclis toplantılarına ve komisyon toplantılarına katıldıkları her gün için, 39. madde uyarınca Belediye Başkanına ödenmekte olan aylık brüt ödeneğin günlük tutarının üçte birini geçmemek üzere meclis tarafından belirlenecek miktarda huzur hakkı ödeneceği, huzur hakkı ödenecek gün sayısının, 20. 24. ve 25. maddelerde belirtilen toplantı günü sayısından fazla olamayacağı ve meclis üyelerine aynı gün için birden fazla huzur hakkı ödenemeyeceği belirtilmiştir.</w:t>
      </w:r>
      <w:proofErr w:type="gramEnd"/>
    </w:p>
    <w:p w:rsidR="00D3624D" w:rsidRPr="003105D2" w:rsidRDefault="00D3624D" w:rsidP="00D3624D">
      <w:pPr>
        <w:ind w:firstLine="708"/>
        <w:jc w:val="both"/>
        <w:rPr>
          <w:sz w:val="24"/>
          <w:szCs w:val="24"/>
        </w:rPr>
      </w:pPr>
      <w:proofErr w:type="gramStart"/>
      <w:r>
        <w:rPr>
          <w:sz w:val="24"/>
          <w:szCs w:val="24"/>
        </w:rPr>
        <w:t>5393 sayılı Belediye Kanununun 32. maddesi uyarınca meclis başkan ve üyelerine 2020 yılı içinde meclis ve komisyon toplantılarına katıldıkları her gün için (20. 24. ve 25. maddelerde belirtilen toplantı günü sayısı aşılmaz) aynı kanunun 39. maddesi uyarınca Belediye Başkanına ödenecek aylık brüt ödeneğin günlük tutarının üçte biri oranında günlük brüt ücret ödenmesi mevcudun oy birliği ile kabul edilmiştir.</w:t>
      </w:r>
      <w:proofErr w:type="gramEnd"/>
    </w:p>
    <w:p w:rsidR="00D3624D" w:rsidRPr="003105D2" w:rsidRDefault="00D3624D" w:rsidP="00D3624D">
      <w:pPr>
        <w:ind w:firstLine="708"/>
        <w:jc w:val="both"/>
        <w:rPr>
          <w:sz w:val="24"/>
          <w:szCs w:val="24"/>
        </w:rPr>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70</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ind w:firstLine="708"/>
        <w:jc w:val="both"/>
        <w:rPr>
          <w:sz w:val="24"/>
          <w:szCs w:val="24"/>
        </w:rPr>
      </w:pPr>
    </w:p>
    <w:p w:rsidR="00D3624D" w:rsidRDefault="00D3624D" w:rsidP="00D3624D">
      <w:pPr>
        <w:ind w:firstLine="708"/>
        <w:jc w:val="both"/>
      </w:pPr>
      <w:r>
        <w:rPr>
          <w:sz w:val="24"/>
          <w:szCs w:val="24"/>
        </w:rPr>
        <w:t>BAŞKAN: Gündemimizin 6. maddesinde denetim komisyonunda görev yapacak harici uzman kişi ve kuruluşlara 2020 yılında ödenecek ücretin belirlenmesi vardır.</w:t>
      </w:r>
    </w:p>
    <w:p w:rsidR="00D3624D" w:rsidRDefault="00D3624D" w:rsidP="00D3624D">
      <w:pPr>
        <w:ind w:left="708"/>
        <w:jc w:val="both"/>
      </w:pPr>
    </w:p>
    <w:p w:rsidR="00D3624D" w:rsidRDefault="00D3624D" w:rsidP="00D3624D">
      <w:pPr>
        <w:ind w:firstLine="708"/>
        <w:jc w:val="both"/>
        <w:rPr>
          <w:sz w:val="24"/>
          <w:szCs w:val="24"/>
        </w:rPr>
      </w:pPr>
      <w:proofErr w:type="gramStart"/>
      <w:r>
        <w:rPr>
          <w:sz w:val="24"/>
          <w:szCs w:val="24"/>
        </w:rPr>
        <w:t>5393 sayılı Belediye Kanununun 25. maddesinde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3’ten az, 5’ten çok olmamak üzere bir Denetim Komisyonu oluşturacağı belirtilmiştir.</w:t>
      </w:r>
      <w:proofErr w:type="gramEnd"/>
    </w:p>
    <w:p w:rsidR="00D3624D" w:rsidRDefault="00D3624D" w:rsidP="00D3624D">
      <w:pPr>
        <w:ind w:firstLine="708"/>
        <w:jc w:val="both"/>
        <w:rPr>
          <w:sz w:val="24"/>
          <w:szCs w:val="24"/>
        </w:rPr>
      </w:pPr>
      <w:proofErr w:type="gramStart"/>
      <w:r>
        <w:rPr>
          <w:sz w:val="24"/>
          <w:szCs w:val="24"/>
        </w:rPr>
        <w:t>Aynı maddede Denetim Komisyonunun çalışmasını 45 gün içinde tamamlayacağı ve buna ilişkin raporunu Mart ayının sonuna kadar Meclis Başkanlığına sunacağı, çalışmaları sırasında kamu personelinden ve gerektiğinde diğer uzman kişilerden yararlanabileceği hükmüne yer verilerek,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yapılacağı belirtilmiştir.</w:t>
      </w:r>
      <w:proofErr w:type="gramEnd"/>
    </w:p>
    <w:p w:rsidR="00D3624D" w:rsidRPr="003105D2" w:rsidRDefault="00D3624D" w:rsidP="00D3624D">
      <w:pPr>
        <w:ind w:firstLine="708"/>
        <w:jc w:val="both"/>
        <w:rPr>
          <w:sz w:val="24"/>
          <w:szCs w:val="24"/>
        </w:rPr>
      </w:pPr>
      <w:proofErr w:type="gramStart"/>
      <w:r>
        <w:rPr>
          <w:sz w:val="24"/>
          <w:szCs w:val="24"/>
        </w:rPr>
        <w:t>5393 sayılı Belediye Kanununun 25. maddesi uyarınca Denetim Komisyonunun 2020 yılı içindeki çalışmaları sırasında gerektiğinde faydalanmak üzere çağıracağı kamu kurum ve kuruluşlarında görevli kamu personeli (1000) gösterge rakamının devlet memurlarına uygulanan aylık katsayıyla çarpımı sonucu bulunacak miktar; kamu personeli dışındaki diğer uzman kişilere (2000) gösterge rakamının devlet memurlarına uygulanan aylık katsayıyla çarpımı sonucu bulunacak miktar tutarında günlük ödeme yapılması mevcudun oy birliği ile kabul edilmiştir.</w:t>
      </w:r>
      <w:proofErr w:type="gramEnd"/>
    </w:p>
    <w:p w:rsidR="00D3624D" w:rsidRPr="003105D2" w:rsidRDefault="00D3624D" w:rsidP="00D3624D">
      <w:pPr>
        <w:ind w:firstLine="708"/>
        <w:jc w:val="both"/>
        <w:rPr>
          <w:sz w:val="24"/>
          <w:szCs w:val="24"/>
        </w:rPr>
      </w:pPr>
    </w:p>
    <w:p w:rsidR="00D3624D" w:rsidRPr="003105D2" w:rsidRDefault="00D3624D" w:rsidP="00D3624D">
      <w:pPr>
        <w:ind w:firstLine="708"/>
        <w:jc w:val="both"/>
        <w:rPr>
          <w:sz w:val="24"/>
          <w:szCs w:val="24"/>
        </w:rPr>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p w:rsidR="00D3624D" w:rsidRDefault="00D3624D" w:rsidP="00D3624D">
      <w:pPr>
        <w:ind w:left="708"/>
        <w:jc w:val="both"/>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ind w:left="708"/>
        <w:jc w:val="both"/>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71</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BAŞKAN: Gündemimizin 7. maddesinde Zabıta ve İtfaiye personelinin 2020 yılı fazla çalışma ücretlerinin belirlenmesi vardır.</w:t>
      </w: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Görevlerinin niteliği gereği günün 24 saatinde devamlılık gösteren Zabıta ve İtfaiye hizmetlerinde çalışan personele (Destek hizmeti yürüten personel hariç) Bakanlar Kurulu kararı alınmaksızın Belediye Meclisi kararı ile tespit edilen miktar fazla çalışma ücreti olarak </w:t>
      </w:r>
      <w:proofErr w:type="spellStart"/>
      <w:r>
        <w:rPr>
          <w:sz w:val="24"/>
          <w:szCs w:val="24"/>
        </w:rPr>
        <w:t>maktuen</w:t>
      </w:r>
      <w:proofErr w:type="spellEnd"/>
      <w:r>
        <w:rPr>
          <w:sz w:val="24"/>
          <w:szCs w:val="24"/>
        </w:rPr>
        <w:t xml:space="preserve"> ödenmektedir. </w:t>
      </w:r>
    </w:p>
    <w:p w:rsidR="00D3624D" w:rsidRDefault="00D3624D" w:rsidP="00D3624D">
      <w:pPr>
        <w:ind w:firstLine="708"/>
        <w:jc w:val="both"/>
        <w:rPr>
          <w:sz w:val="24"/>
          <w:szCs w:val="24"/>
        </w:rPr>
      </w:pPr>
    </w:p>
    <w:p w:rsidR="00D3624D" w:rsidRPr="003105D2" w:rsidRDefault="00D3624D" w:rsidP="00D3624D">
      <w:pPr>
        <w:ind w:firstLine="708"/>
        <w:jc w:val="both"/>
        <w:rPr>
          <w:sz w:val="24"/>
          <w:szCs w:val="24"/>
        </w:rPr>
      </w:pPr>
      <w:proofErr w:type="gramStart"/>
      <w:r>
        <w:rPr>
          <w:sz w:val="24"/>
          <w:szCs w:val="24"/>
        </w:rPr>
        <w:t>Belediyemiz bünyesinde görev yapan Zabıta ve İtfaiye personeline 01 Ocak 2020 tarihinden itibaren geçerli olmak üzere yaptıkları görevler ve fazla çalışmalarına karşılık, 2020 Mali Yılı Bütçe Kanununun K Cetvelinde fazla çalışma ücretlerine ilişkin yapılacak düzenlemeye istinaden İlçemiz nüfus oranına göre belirlenecek miktarda aylık fazla çalışma brüt ücreti ödenmesi mevcudun oy birliği ile kabul edilmiştir.</w:t>
      </w:r>
      <w:proofErr w:type="gramEnd"/>
    </w:p>
    <w:p w:rsidR="00D3624D" w:rsidRPr="003105D2" w:rsidRDefault="00D3624D" w:rsidP="00D3624D">
      <w:pPr>
        <w:ind w:firstLine="708"/>
        <w:jc w:val="both"/>
        <w:rPr>
          <w:sz w:val="24"/>
          <w:szCs w:val="24"/>
        </w:rPr>
      </w:pPr>
    </w:p>
    <w:p w:rsidR="00D3624D" w:rsidRPr="003105D2"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ind w:firstLine="708"/>
        <w:jc w:val="both"/>
        <w:rPr>
          <w:sz w:val="24"/>
          <w:szCs w:val="24"/>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pStyle w:val="KonuBal"/>
        <w:rPr>
          <w:sz w:val="28"/>
        </w:rPr>
      </w:pPr>
    </w:p>
    <w:p w:rsidR="00D3624D" w:rsidRDefault="00D3624D" w:rsidP="00D3624D">
      <w:pPr>
        <w:tabs>
          <w:tab w:val="left" w:pos="708"/>
          <w:tab w:val="left" w:pos="1416"/>
          <w:tab w:val="left" w:pos="2124"/>
          <w:tab w:val="left" w:pos="2832"/>
          <w:tab w:val="left" w:pos="6430"/>
        </w:tabs>
        <w:jc w:val="both"/>
      </w:pPr>
    </w:p>
    <w:p w:rsidR="00D3624D" w:rsidRDefault="00D3624D" w:rsidP="00D3624D">
      <w:pPr>
        <w:pStyle w:val="KonuBal"/>
        <w:rPr>
          <w:sz w:val="24"/>
          <w:szCs w:val="24"/>
        </w:rPr>
      </w:pPr>
    </w:p>
    <w:p w:rsidR="00D3624D" w:rsidRDefault="00D3624D" w:rsidP="00D3624D">
      <w:pPr>
        <w:pStyle w:val="KonuBal"/>
        <w:rPr>
          <w:sz w:val="24"/>
          <w:szCs w:val="24"/>
        </w:rPr>
      </w:pPr>
    </w:p>
    <w:p w:rsidR="00D3624D" w:rsidRDefault="00D3624D" w:rsidP="00D3624D">
      <w:pPr>
        <w:pStyle w:val="KonuBal"/>
        <w:rPr>
          <w:sz w:val="24"/>
          <w:szCs w:val="24"/>
        </w:rPr>
      </w:pPr>
    </w:p>
    <w:p w:rsidR="00D3624D" w:rsidRDefault="00D3624D" w:rsidP="00D3624D">
      <w:pPr>
        <w:pStyle w:val="KonuBal"/>
        <w:rPr>
          <w:sz w:val="28"/>
        </w:rPr>
      </w:pPr>
      <w:r>
        <w:rPr>
          <w:sz w:val="28"/>
        </w:rPr>
        <w:t>MECLİS KARAR KÂĞIDI</w:t>
      </w:r>
    </w:p>
    <w:p w:rsidR="00D3624D" w:rsidRDefault="00D3624D" w:rsidP="00D3624D"/>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72</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Default="00D3624D" w:rsidP="007F32BA">
            <w:pPr>
              <w:rPr>
                <w:b/>
                <w:bCs/>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Default="00D3624D"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D3624D" w:rsidRDefault="00D3624D" w:rsidP="00D3624D">
      <w:pPr>
        <w:pStyle w:val="KonuBal"/>
      </w:pP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BAŞKAN: Gündemimizin 8. Maddesinde artık parsellerin satılması için 1 (Bir) yıllığına Encümene yetki verilmesi vardır.</w:t>
      </w: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İmar ve Şehircilik Müdürlüğü 14/11/2019 tarihli müzekkeresinde 3194 Sayılı İmar </w:t>
      </w:r>
      <w:proofErr w:type="spellStart"/>
      <w:r>
        <w:rPr>
          <w:sz w:val="24"/>
          <w:szCs w:val="24"/>
        </w:rPr>
        <w:t>Kanuınunun</w:t>
      </w:r>
      <w:proofErr w:type="spellEnd"/>
      <w:r>
        <w:rPr>
          <w:sz w:val="24"/>
          <w:szCs w:val="24"/>
        </w:rPr>
        <w:t xml:space="preserve"> 17. Maddesi gereğince, Belediye veya Valilik, kendi malı olan veya imar planlarının tatbiki sonucu kamulaştırmadan artan parçalarla istikameti değiştirilen veya kapanan yol ve meydanlarda </w:t>
      </w:r>
      <w:proofErr w:type="gramStart"/>
      <w:r>
        <w:rPr>
          <w:sz w:val="24"/>
          <w:szCs w:val="24"/>
        </w:rPr>
        <w:t>hasıl</w:t>
      </w:r>
      <w:proofErr w:type="gramEnd"/>
      <w:r>
        <w:rPr>
          <w:sz w:val="24"/>
          <w:szCs w:val="24"/>
        </w:rPr>
        <w:t xml:space="preserve"> olan sahalardan müstakil inşaata elverişli olmayan parçaları, bitişiğindeki arsa veya bina sahibine bedel takdiri suretiyle satmak, gayrimenkul sahiplerinin yola giden </w:t>
      </w:r>
      <w:proofErr w:type="spellStart"/>
      <w:r>
        <w:rPr>
          <w:sz w:val="24"/>
          <w:szCs w:val="24"/>
        </w:rPr>
        <w:t>yerlerdendolayı</w:t>
      </w:r>
      <w:proofErr w:type="spellEnd"/>
      <w:r>
        <w:rPr>
          <w:sz w:val="24"/>
          <w:szCs w:val="24"/>
        </w:rPr>
        <w:t xml:space="preserve"> </w:t>
      </w:r>
      <w:proofErr w:type="spellStart"/>
      <w:r>
        <w:rPr>
          <w:sz w:val="24"/>
          <w:szCs w:val="24"/>
        </w:rPr>
        <w:t>tahahhuk</w:t>
      </w:r>
      <w:proofErr w:type="spellEnd"/>
      <w:r>
        <w:rPr>
          <w:sz w:val="24"/>
          <w:szCs w:val="24"/>
        </w:rPr>
        <w:t xml:space="preserve"> eden istihkaklarını bedel takdiri suretiyle değiştirmek ve komşu gayrimenkul sahibi takdir edilen bedelle satın almaktan imtina ederse, </w:t>
      </w:r>
      <w:proofErr w:type="spellStart"/>
      <w:r>
        <w:rPr>
          <w:sz w:val="24"/>
          <w:szCs w:val="24"/>
        </w:rPr>
        <w:t>şüyulandırıp</w:t>
      </w:r>
      <w:proofErr w:type="spellEnd"/>
      <w:r>
        <w:rPr>
          <w:sz w:val="24"/>
          <w:szCs w:val="24"/>
        </w:rPr>
        <w:t xml:space="preserve"> satmak suretiyle imar planına uygunluğunu temin eder denilmektedir.</w:t>
      </w:r>
    </w:p>
    <w:p w:rsidR="00D3624D" w:rsidRDefault="00D3624D" w:rsidP="00D3624D">
      <w:pPr>
        <w:ind w:firstLine="708"/>
        <w:jc w:val="both"/>
        <w:rPr>
          <w:sz w:val="24"/>
          <w:szCs w:val="24"/>
        </w:rPr>
      </w:pPr>
      <w:r>
        <w:rPr>
          <w:sz w:val="24"/>
          <w:szCs w:val="24"/>
        </w:rPr>
        <w:t xml:space="preserve">Bu maddeye göre bedel takdirleri ve bu bedellere itiraz şekilleri 2942 sayılı Kamulaştırma Kanunu </w:t>
      </w:r>
      <w:proofErr w:type="spellStart"/>
      <w:r>
        <w:rPr>
          <w:sz w:val="24"/>
          <w:szCs w:val="24"/>
        </w:rPr>
        <w:t>hükümlereine</w:t>
      </w:r>
      <w:proofErr w:type="spellEnd"/>
      <w:r>
        <w:rPr>
          <w:sz w:val="24"/>
          <w:szCs w:val="24"/>
        </w:rPr>
        <w:t xml:space="preserve"> göre yapılır. Diğer taraftan Belediyeye ait taşınmazların satışı için 5393 sayılı Belediye Kanununun 18/e maddesine göre, önceden Belediye Meclisinden izin alınması gerekir hükmü gereğince;</w:t>
      </w:r>
    </w:p>
    <w:p w:rsidR="00D3624D" w:rsidRPr="003105D2" w:rsidRDefault="00D3624D" w:rsidP="00D3624D">
      <w:pPr>
        <w:ind w:firstLine="708"/>
        <w:jc w:val="both"/>
        <w:rPr>
          <w:sz w:val="24"/>
          <w:szCs w:val="24"/>
        </w:rPr>
      </w:pPr>
      <w:r>
        <w:rPr>
          <w:sz w:val="24"/>
          <w:szCs w:val="24"/>
        </w:rPr>
        <w:t xml:space="preserve">Söz konusu artık parsellerin satış yetkisini Aralık 2019 – Aralık 2020 tarihleri arasında Belediye Encümenine verilmesini talep etmektedir. </w:t>
      </w:r>
    </w:p>
    <w:p w:rsidR="00D3624D" w:rsidRDefault="00D3624D" w:rsidP="00D3624D">
      <w:pPr>
        <w:pStyle w:val="KonuBal"/>
        <w:tabs>
          <w:tab w:val="left" w:pos="795"/>
        </w:tabs>
        <w:jc w:val="both"/>
        <w:rPr>
          <w:b w:val="0"/>
          <w:sz w:val="24"/>
          <w:szCs w:val="24"/>
        </w:rPr>
      </w:pPr>
    </w:p>
    <w:p w:rsidR="00D3624D" w:rsidRPr="007A4A41" w:rsidRDefault="00D3624D" w:rsidP="00D3624D">
      <w:pPr>
        <w:pStyle w:val="KonuBal"/>
        <w:tabs>
          <w:tab w:val="left" w:pos="795"/>
        </w:tabs>
        <w:jc w:val="both"/>
        <w:rPr>
          <w:b w:val="0"/>
          <w:sz w:val="24"/>
          <w:szCs w:val="24"/>
        </w:rPr>
      </w:pPr>
      <w:r>
        <w:rPr>
          <w:b w:val="0"/>
          <w:sz w:val="24"/>
          <w:szCs w:val="24"/>
        </w:rPr>
        <w:tab/>
      </w:r>
      <w:r w:rsidRPr="007A4A41">
        <w:rPr>
          <w:b w:val="0"/>
          <w:sz w:val="24"/>
          <w:szCs w:val="24"/>
        </w:rPr>
        <w:t>İlçemiz imar planında</w:t>
      </w:r>
      <w:r>
        <w:rPr>
          <w:b w:val="0"/>
          <w:sz w:val="24"/>
          <w:szCs w:val="24"/>
        </w:rPr>
        <w:t xml:space="preserve"> artık parsel olarak yer alan parsellerin</w:t>
      </w:r>
      <w:r w:rsidRPr="007A4A41">
        <w:rPr>
          <w:b w:val="0"/>
          <w:sz w:val="24"/>
          <w:szCs w:val="24"/>
        </w:rPr>
        <w:t xml:space="preserve"> </w:t>
      </w:r>
      <w:r>
        <w:rPr>
          <w:b w:val="0"/>
          <w:sz w:val="24"/>
          <w:szCs w:val="24"/>
        </w:rPr>
        <w:t xml:space="preserve">satışının yapılabilmesi ve fiyatının belirlenmesi için Aralık 2019 – Aralık 2020 tarihleri arasında Belediye Encümenine yetki verilmesine mevcudun </w:t>
      </w:r>
      <w:r w:rsidRPr="007A4A41">
        <w:rPr>
          <w:b w:val="0"/>
          <w:sz w:val="24"/>
          <w:szCs w:val="24"/>
        </w:rPr>
        <w:t>oy birliği ile karar verilmiştir.</w:t>
      </w: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p>
    <w:tbl>
      <w:tblPr>
        <w:tblW w:w="0" w:type="auto"/>
        <w:tblLook w:val="01E0" w:firstRow="1" w:lastRow="1" w:firstColumn="1" w:lastColumn="1" w:noHBand="0" w:noVBand="0"/>
      </w:tblPr>
      <w:tblGrid>
        <w:gridCol w:w="3259"/>
        <w:gridCol w:w="3259"/>
        <w:gridCol w:w="3259"/>
      </w:tblGrid>
      <w:tr w:rsidR="00D3624D" w:rsidRPr="00741350" w:rsidTr="007F32BA">
        <w:tc>
          <w:tcPr>
            <w:tcW w:w="3259" w:type="dxa"/>
            <w:shd w:val="clear" w:color="auto" w:fill="auto"/>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shd w:val="clear" w:color="auto" w:fill="auto"/>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pStyle w:val="KonuBal"/>
        <w:rPr>
          <w:sz w:val="28"/>
        </w:rPr>
      </w:pPr>
      <w:proofErr w:type="gramStart"/>
      <w:r>
        <w:rPr>
          <w:sz w:val="28"/>
        </w:rPr>
        <w:t>MECLİS  KARAR</w:t>
      </w:r>
      <w:proofErr w:type="gramEnd"/>
      <w:r>
        <w:rPr>
          <w:sz w:val="28"/>
        </w:rPr>
        <w:t xml:space="preserve">  KAĞIDI</w:t>
      </w:r>
    </w:p>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73</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Pr="00FC65CE" w:rsidRDefault="00D3624D" w:rsidP="007F32BA">
            <w:pPr>
              <w:pStyle w:val="AralkYok"/>
              <w:rPr>
                <w:rFonts w:ascii="Times New Roman" w:hAnsi="Times New Roman"/>
                <w:b/>
                <w:sz w:val="20"/>
                <w:szCs w:val="20"/>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Pr="00FC65CE" w:rsidRDefault="00D3624D"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3624D" w:rsidRDefault="00D3624D" w:rsidP="00D3624D">
      <w:pPr>
        <w:jc w:val="both"/>
        <w:rPr>
          <w:sz w:val="24"/>
        </w:rPr>
      </w:pPr>
    </w:p>
    <w:p w:rsidR="00D3624D" w:rsidRDefault="00D3624D" w:rsidP="00D3624D">
      <w:pPr>
        <w:jc w:val="both"/>
        <w:rPr>
          <w:sz w:val="24"/>
        </w:rPr>
      </w:pPr>
    </w:p>
    <w:p w:rsidR="00D3624D" w:rsidRPr="00A94D5E" w:rsidRDefault="00D3624D" w:rsidP="00D3624D">
      <w:pPr>
        <w:ind w:firstLine="708"/>
        <w:jc w:val="both"/>
        <w:rPr>
          <w:sz w:val="24"/>
          <w:szCs w:val="24"/>
        </w:rPr>
      </w:pPr>
      <w:r>
        <w:rPr>
          <w:sz w:val="24"/>
          <w:szCs w:val="24"/>
        </w:rPr>
        <w:t xml:space="preserve">BAŞKAN: Gündemimizin 9. Maddesinde Bilecik Gençlik ve Spor İl Müdürlüğüne ait Kapalı Halı Sahanın tahsisi, tahsis süresi ve protokol imzalanması için Belediye Başkanına yetki verilmesi gündeme gelmiştir. </w:t>
      </w:r>
    </w:p>
    <w:p w:rsidR="00D3624D" w:rsidRPr="00B33444" w:rsidRDefault="00D3624D" w:rsidP="00D3624D">
      <w:pPr>
        <w:ind w:firstLine="708"/>
        <w:jc w:val="both"/>
        <w:rPr>
          <w:sz w:val="10"/>
          <w:szCs w:val="10"/>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Bilecik Gençlik ve Spor İl Müdürlüğünün </w:t>
      </w:r>
      <w:proofErr w:type="gramStart"/>
      <w:r>
        <w:rPr>
          <w:sz w:val="24"/>
          <w:szCs w:val="24"/>
        </w:rPr>
        <w:t>12/11/2019</w:t>
      </w:r>
      <w:proofErr w:type="gramEnd"/>
      <w:r>
        <w:rPr>
          <w:sz w:val="24"/>
          <w:szCs w:val="24"/>
        </w:rPr>
        <w:t xml:space="preserve"> tarih ve E.1300871 sayılı yazıları ile mülkiyet tasarrufu Bilecik Gençlik ve Spor İl Müdürlüğünü ait kapalı halı sahanın tahsis edilmesi için meclis kararının gönderilmesi talep edilmiştir. </w:t>
      </w: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Kapalı halı sahanın Belediye Başkanlığımıza tahsis edilmesi, tahsis ile ilgili protokol imzalamak üzere Belediye Başkanımız İsmet </w:t>
      </w:r>
      <w:proofErr w:type="spellStart"/>
      <w:r>
        <w:rPr>
          <w:sz w:val="24"/>
          <w:szCs w:val="24"/>
        </w:rPr>
        <w:t>SEVER’e</w:t>
      </w:r>
      <w:proofErr w:type="spellEnd"/>
      <w:r>
        <w:rPr>
          <w:sz w:val="24"/>
          <w:szCs w:val="24"/>
        </w:rPr>
        <w:t xml:space="preserve"> yetki verilmesine, bu iş ve işlemlerin Fen İşleri Müdürlüğünce takibinin ve gereğinin yapılması mevcudun oy birliği ile kabul edilmiştir. </w:t>
      </w: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Pr="00A94D5E" w:rsidRDefault="00D3624D" w:rsidP="00D3624D">
      <w:pPr>
        <w:jc w:val="both"/>
        <w:rPr>
          <w:sz w:val="24"/>
          <w:szCs w:val="24"/>
        </w:rPr>
      </w:pPr>
    </w:p>
    <w:p w:rsidR="00D3624D" w:rsidRDefault="00D3624D" w:rsidP="00D3624D">
      <w:pPr>
        <w:ind w:left="284"/>
        <w:jc w:val="both"/>
        <w:rPr>
          <w:sz w:val="24"/>
          <w:szCs w:val="24"/>
        </w:rPr>
      </w:pPr>
    </w:p>
    <w:p w:rsidR="00D3624D" w:rsidRDefault="00D3624D" w:rsidP="00D3624D">
      <w:pPr>
        <w:tabs>
          <w:tab w:val="left" w:pos="708"/>
          <w:tab w:val="left" w:pos="1416"/>
          <w:tab w:val="left" w:pos="2124"/>
          <w:tab w:val="left" w:pos="2832"/>
          <w:tab w:val="left" w:pos="6430"/>
        </w:tabs>
        <w:jc w:val="both"/>
      </w:pPr>
    </w:p>
    <w:p w:rsidR="00D3624D" w:rsidRPr="0084519B" w:rsidRDefault="00D3624D" w:rsidP="00D3624D">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3624D" w:rsidRPr="0084519B" w:rsidTr="007F32BA">
        <w:tc>
          <w:tcPr>
            <w:tcW w:w="3259" w:type="dxa"/>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8235"/>
        </w:tabs>
        <w:jc w:val="center"/>
        <w:rPr>
          <w:sz w:val="24"/>
          <w:szCs w:val="24"/>
        </w:rPr>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rPr>
          <w:sz w:val="24"/>
          <w:szCs w:val="24"/>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rPr>
          <w:sz w:val="28"/>
        </w:rPr>
      </w:pPr>
      <w:proofErr w:type="gramStart"/>
      <w:r>
        <w:rPr>
          <w:sz w:val="28"/>
        </w:rPr>
        <w:t>MECLİS  KARAR</w:t>
      </w:r>
      <w:proofErr w:type="gramEnd"/>
      <w:r>
        <w:rPr>
          <w:sz w:val="28"/>
        </w:rPr>
        <w:t xml:space="preserve">  KAĞIDI</w:t>
      </w:r>
    </w:p>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74</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Pr="00FC65CE" w:rsidRDefault="00D3624D" w:rsidP="007F32BA">
            <w:pPr>
              <w:pStyle w:val="AralkYok"/>
              <w:rPr>
                <w:rFonts w:ascii="Times New Roman" w:hAnsi="Times New Roman"/>
                <w:b/>
                <w:sz w:val="20"/>
                <w:szCs w:val="20"/>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Pr="00FC65CE" w:rsidRDefault="00D3624D"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3624D" w:rsidRDefault="00D3624D" w:rsidP="00D3624D">
      <w:pPr>
        <w:jc w:val="both"/>
        <w:rPr>
          <w:sz w:val="24"/>
        </w:rPr>
      </w:pPr>
    </w:p>
    <w:p w:rsidR="00D3624D" w:rsidRDefault="00D3624D" w:rsidP="00D3624D">
      <w:pPr>
        <w:jc w:val="both"/>
        <w:rPr>
          <w:sz w:val="24"/>
        </w:rPr>
      </w:pPr>
    </w:p>
    <w:p w:rsidR="00D3624D" w:rsidRPr="00A94D5E" w:rsidRDefault="00D3624D" w:rsidP="00D3624D">
      <w:pPr>
        <w:ind w:firstLine="708"/>
        <w:jc w:val="both"/>
        <w:rPr>
          <w:sz w:val="24"/>
          <w:szCs w:val="24"/>
        </w:rPr>
      </w:pPr>
      <w:r>
        <w:rPr>
          <w:sz w:val="24"/>
          <w:szCs w:val="24"/>
        </w:rPr>
        <w:t xml:space="preserve">BAŞKAN: Gündemimizin 10. Maddesinde Bilecik Gençlik ve Spor İl Müdürlüğüne ait Açık Yüzme Havuzunun tahsisi, tahsis süresi ve protokol imzalanması için Belediye Başkanına yetki verilmesi gündeme gelmiştir. </w:t>
      </w:r>
    </w:p>
    <w:p w:rsidR="00D3624D" w:rsidRPr="00B33444" w:rsidRDefault="00D3624D" w:rsidP="00D3624D">
      <w:pPr>
        <w:ind w:firstLine="708"/>
        <w:jc w:val="both"/>
        <w:rPr>
          <w:sz w:val="10"/>
          <w:szCs w:val="10"/>
        </w:rPr>
      </w:pP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Bilecik Gençlik ve Spor İl Müdürlüğünün </w:t>
      </w:r>
      <w:proofErr w:type="gramStart"/>
      <w:r>
        <w:rPr>
          <w:sz w:val="24"/>
          <w:szCs w:val="24"/>
        </w:rPr>
        <w:t>12/11/2019</w:t>
      </w:r>
      <w:proofErr w:type="gramEnd"/>
      <w:r>
        <w:rPr>
          <w:sz w:val="24"/>
          <w:szCs w:val="24"/>
        </w:rPr>
        <w:t xml:space="preserve"> tarih ve E.1300871 sayılı yazıları ile mülkiyet tasarrufu Bilecik Gençlik ve Spor İl Müdürlüğüne ait açık yüzme havuzunun tahsis edilmesi için meclis kararının gönderilmesi talep edilmiştir. </w:t>
      </w:r>
    </w:p>
    <w:p w:rsidR="00D3624D" w:rsidRDefault="00D3624D" w:rsidP="00D3624D">
      <w:pPr>
        <w:ind w:firstLine="708"/>
        <w:jc w:val="both"/>
        <w:rPr>
          <w:sz w:val="24"/>
          <w:szCs w:val="24"/>
        </w:rPr>
      </w:pPr>
    </w:p>
    <w:p w:rsidR="00D3624D" w:rsidRDefault="00D3624D" w:rsidP="00D3624D">
      <w:pPr>
        <w:ind w:firstLine="708"/>
        <w:jc w:val="both"/>
        <w:rPr>
          <w:sz w:val="24"/>
          <w:szCs w:val="24"/>
        </w:rPr>
      </w:pPr>
      <w:r>
        <w:rPr>
          <w:sz w:val="24"/>
          <w:szCs w:val="24"/>
        </w:rPr>
        <w:t xml:space="preserve">Açık yüzme havuzunun Belediye Başkanlığımıza tahsis edilmesi, tahsis ile ilgili protokol imzalamak üzere Belediye Başkanımız İsmet </w:t>
      </w:r>
      <w:proofErr w:type="spellStart"/>
      <w:r>
        <w:rPr>
          <w:sz w:val="24"/>
          <w:szCs w:val="24"/>
        </w:rPr>
        <w:t>SEVER’e</w:t>
      </w:r>
      <w:proofErr w:type="spellEnd"/>
      <w:r>
        <w:rPr>
          <w:sz w:val="24"/>
          <w:szCs w:val="24"/>
        </w:rPr>
        <w:t xml:space="preserve"> yetki verilmesine, bu iş ve işlemlerin Fen İşleri Müdürlüğünce takibinin ve gereğinin yapılması mevcudun oy birliği ile kabul edilmiştir. </w:t>
      </w: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Pr="00A94D5E" w:rsidRDefault="00D3624D" w:rsidP="00D3624D">
      <w:pPr>
        <w:jc w:val="both"/>
        <w:rPr>
          <w:sz w:val="24"/>
          <w:szCs w:val="24"/>
        </w:rPr>
      </w:pPr>
    </w:p>
    <w:p w:rsidR="00D3624D" w:rsidRDefault="00D3624D" w:rsidP="00D3624D">
      <w:pPr>
        <w:ind w:left="284"/>
        <w:jc w:val="both"/>
        <w:rPr>
          <w:sz w:val="24"/>
          <w:szCs w:val="24"/>
        </w:rPr>
      </w:pPr>
    </w:p>
    <w:p w:rsidR="00D3624D" w:rsidRDefault="00D3624D" w:rsidP="00D3624D">
      <w:pPr>
        <w:tabs>
          <w:tab w:val="left" w:pos="708"/>
          <w:tab w:val="left" w:pos="1416"/>
          <w:tab w:val="left" w:pos="2124"/>
          <w:tab w:val="left" w:pos="2832"/>
          <w:tab w:val="left" w:pos="6430"/>
        </w:tabs>
        <w:jc w:val="both"/>
      </w:pPr>
    </w:p>
    <w:p w:rsidR="00D3624D" w:rsidRPr="0084519B" w:rsidRDefault="00D3624D" w:rsidP="00D3624D">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3624D" w:rsidRPr="0084519B" w:rsidTr="007F32BA">
        <w:tc>
          <w:tcPr>
            <w:tcW w:w="3259" w:type="dxa"/>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8235"/>
        </w:tabs>
        <w:jc w:val="center"/>
        <w:rPr>
          <w:sz w:val="24"/>
          <w:szCs w:val="24"/>
        </w:rPr>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tabs>
          <w:tab w:val="left" w:pos="708"/>
          <w:tab w:val="left" w:pos="1416"/>
          <w:tab w:val="left" w:pos="2124"/>
          <w:tab w:val="left" w:pos="2832"/>
          <w:tab w:val="left" w:pos="6430"/>
        </w:tabs>
        <w:jc w:val="both"/>
      </w:pPr>
    </w:p>
    <w:p w:rsidR="00D3624D" w:rsidRDefault="00D3624D" w:rsidP="00D3624D">
      <w:pPr>
        <w:rPr>
          <w:sz w:val="24"/>
          <w:szCs w:val="24"/>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rPr>
          <w:sz w:val="28"/>
        </w:rPr>
      </w:pPr>
      <w:proofErr w:type="gramStart"/>
      <w:r>
        <w:rPr>
          <w:sz w:val="28"/>
        </w:rPr>
        <w:t>MECLİS  KARAR</w:t>
      </w:r>
      <w:proofErr w:type="gramEnd"/>
      <w:r>
        <w:rPr>
          <w:sz w:val="28"/>
        </w:rPr>
        <w:t xml:space="preserve">  KAĞIDI</w:t>
      </w:r>
    </w:p>
    <w:p w:rsidR="00D3624D" w:rsidRDefault="00D3624D" w:rsidP="00D3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3624D" w:rsidTr="007F32BA">
        <w:tblPrEx>
          <w:tblCellMar>
            <w:top w:w="0" w:type="dxa"/>
            <w:bottom w:w="0" w:type="dxa"/>
          </w:tblCellMar>
        </w:tblPrEx>
        <w:tc>
          <w:tcPr>
            <w:tcW w:w="4606" w:type="dxa"/>
            <w:gridSpan w:val="2"/>
          </w:tcPr>
          <w:p w:rsidR="00D3624D" w:rsidRDefault="00D3624D" w:rsidP="007F32BA">
            <w:pPr>
              <w:pStyle w:val="Balk9"/>
              <w:rPr>
                <w:sz w:val="20"/>
              </w:rPr>
            </w:pPr>
            <w:r>
              <w:rPr>
                <w:sz w:val="20"/>
              </w:rPr>
              <w:t xml:space="preserve">KARAR </w:t>
            </w:r>
            <w:proofErr w:type="gramStart"/>
            <w:r>
              <w:rPr>
                <w:sz w:val="20"/>
              </w:rPr>
              <w:t>TARİHİ   : 02</w:t>
            </w:r>
            <w:proofErr w:type="gramEnd"/>
            <w:r>
              <w:rPr>
                <w:sz w:val="20"/>
              </w:rPr>
              <w:t>/12/2019</w:t>
            </w:r>
          </w:p>
        </w:tc>
        <w:tc>
          <w:tcPr>
            <w:tcW w:w="5171" w:type="dxa"/>
          </w:tcPr>
          <w:p w:rsidR="00D3624D" w:rsidRPr="00692DC6" w:rsidRDefault="00D3624D" w:rsidP="007F32BA">
            <w:pPr>
              <w:rPr>
                <w:bCs/>
              </w:rPr>
            </w:pPr>
            <w:r>
              <w:rPr>
                <w:b/>
                <w:bCs/>
              </w:rPr>
              <w:t xml:space="preserve">KARAR </w:t>
            </w:r>
            <w:proofErr w:type="gramStart"/>
            <w:r>
              <w:rPr>
                <w:b/>
                <w:bCs/>
              </w:rPr>
              <w:t>NO.   : 75</w:t>
            </w:r>
            <w:proofErr w:type="gramEnd"/>
          </w:p>
        </w:tc>
      </w:tr>
      <w:tr w:rsidR="00D3624D" w:rsidTr="007F32BA">
        <w:tblPrEx>
          <w:tblCellMar>
            <w:top w:w="0" w:type="dxa"/>
            <w:bottom w:w="0" w:type="dxa"/>
          </w:tblCellMar>
        </w:tblPrEx>
        <w:tc>
          <w:tcPr>
            <w:tcW w:w="2480" w:type="dxa"/>
            <w:vAlign w:val="center"/>
          </w:tcPr>
          <w:p w:rsidR="00D3624D" w:rsidRDefault="00D3624D" w:rsidP="007F32BA">
            <w:pPr>
              <w:jc w:val="center"/>
              <w:rPr>
                <w:b/>
                <w:bCs/>
              </w:rPr>
            </w:pPr>
            <w:r>
              <w:rPr>
                <w:b/>
                <w:bCs/>
              </w:rPr>
              <w:t>Belediye Meclisini</w:t>
            </w:r>
          </w:p>
          <w:p w:rsidR="00D3624D" w:rsidRDefault="00D3624D" w:rsidP="007F32BA">
            <w:pPr>
              <w:jc w:val="center"/>
              <w:rPr>
                <w:b/>
                <w:bCs/>
              </w:rPr>
            </w:pPr>
            <w:r>
              <w:rPr>
                <w:b/>
                <w:bCs/>
              </w:rPr>
              <w:t>Teşkil Edenlerin</w:t>
            </w:r>
          </w:p>
          <w:p w:rsidR="00D3624D" w:rsidRDefault="00D3624D" w:rsidP="007F32BA">
            <w:pPr>
              <w:pStyle w:val="Balk9"/>
              <w:jc w:val="center"/>
              <w:rPr>
                <w:sz w:val="20"/>
              </w:rPr>
            </w:pPr>
            <w:r>
              <w:rPr>
                <w:sz w:val="20"/>
              </w:rPr>
              <w:t>Adı Soyadı</w:t>
            </w:r>
          </w:p>
        </w:tc>
        <w:tc>
          <w:tcPr>
            <w:tcW w:w="7297" w:type="dxa"/>
            <w:gridSpan w:val="2"/>
          </w:tcPr>
          <w:p w:rsidR="00D3624D" w:rsidRPr="00FC65CE" w:rsidRDefault="00D3624D" w:rsidP="007F32BA">
            <w:pPr>
              <w:pStyle w:val="AralkYok"/>
              <w:rPr>
                <w:rFonts w:ascii="Times New Roman" w:hAnsi="Times New Roman"/>
                <w:b/>
                <w:sz w:val="20"/>
                <w:szCs w:val="20"/>
              </w:rPr>
            </w:pPr>
          </w:p>
          <w:p w:rsidR="00D3624D" w:rsidRPr="000C489F" w:rsidRDefault="00D3624D" w:rsidP="007F32BA">
            <w:proofErr w:type="gramStart"/>
            <w:r w:rsidRPr="000C489F">
              <w:rPr>
                <w:b/>
                <w:bCs/>
              </w:rPr>
              <w:t>BAŞKAN    :</w:t>
            </w:r>
            <w:r w:rsidRPr="000C489F">
              <w:t xml:space="preserve"> İsmet</w:t>
            </w:r>
            <w:proofErr w:type="gramEnd"/>
            <w:r w:rsidRPr="000C489F">
              <w:t xml:space="preserve"> SEVER  </w:t>
            </w:r>
          </w:p>
          <w:p w:rsidR="00D3624D" w:rsidRPr="00FC65CE" w:rsidRDefault="00D3624D"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3624D" w:rsidRDefault="00D3624D" w:rsidP="00D3624D">
      <w:pPr>
        <w:jc w:val="both"/>
        <w:rPr>
          <w:sz w:val="24"/>
        </w:rPr>
      </w:pPr>
    </w:p>
    <w:p w:rsidR="00D3624D" w:rsidRDefault="00D3624D" w:rsidP="00D3624D">
      <w:pPr>
        <w:jc w:val="both"/>
        <w:rPr>
          <w:sz w:val="24"/>
        </w:rPr>
      </w:pPr>
    </w:p>
    <w:p w:rsidR="00D3624D" w:rsidRDefault="00D3624D" w:rsidP="00D3624D">
      <w:pPr>
        <w:pStyle w:val="KonuBal"/>
        <w:ind w:left="7080" w:firstLine="708"/>
        <w:jc w:val="left"/>
        <w:rPr>
          <w:b w:val="0"/>
          <w:bCs/>
          <w:color w:val="000000"/>
          <w:sz w:val="24"/>
          <w:lang w:val="en-US"/>
        </w:rPr>
      </w:pPr>
    </w:p>
    <w:p w:rsidR="00D3624D" w:rsidRPr="00A84228" w:rsidRDefault="00D3624D" w:rsidP="00D3624D">
      <w:pPr>
        <w:ind w:firstLine="708"/>
        <w:jc w:val="both"/>
        <w:rPr>
          <w:sz w:val="24"/>
          <w:szCs w:val="24"/>
        </w:rPr>
      </w:pPr>
      <w:proofErr w:type="gramStart"/>
      <w:r>
        <w:rPr>
          <w:sz w:val="24"/>
        </w:rPr>
        <w:t>BAŞKAN : Gündemimizin</w:t>
      </w:r>
      <w:proofErr w:type="gramEnd"/>
      <w:r>
        <w:rPr>
          <w:sz w:val="24"/>
        </w:rPr>
        <w:t xml:space="preserve"> 11. maddesinde hibe kabulü vardır.</w:t>
      </w:r>
    </w:p>
    <w:p w:rsidR="00D3624D" w:rsidRDefault="00D3624D" w:rsidP="00D3624D">
      <w:pPr>
        <w:jc w:val="both"/>
        <w:rPr>
          <w:sz w:val="24"/>
          <w:szCs w:val="24"/>
        </w:rPr>
      </w:pPr>
    </w:p>
    <w:p w:rsidR="00D3624D" w:rsidRDefault="00D3624D" w:rsidP="00D3624D">
      <w:pPr>
        <w:jc w:val="both"/>
        <w:rPr>
          <w:sz w:val="24"/>
          <w:szCs w:val="24"/>
        </w:rPr>
      </w:pPr>
      <w:r>
        <w:rPr>
          <w:sz w:val="24"/>
          <w:szCs w:val="24"/>
        </w:rPr>
        <w:tab/>
        <w:t xml:space="preserve">Yazı İşleri Müdürlüğü </w:t>
      </w:r>
      <w:proofErr w:type="gramStart"/>
      <w:r>
        <w:rPr>
          <w:sz w:val="24"/>
          <w:szCs w:val="24"/>
        </w:rPr>
        <w:t>19/11/2019</w:t>
      </w:r>
      <w:proofErr w:type="gramEnd"/>
      <w:r>
        <w:rPr>
          <w:sz w:val="24"/>
          <w:szCs w:val="24"/>
        </w:rPr>
        <w:t xml:space="preserve"> tarihli müzekkeresinde İlçemiz </w:t>
      </w:r>
      <w:proofErr w:type="spellStart"/>
      <w:r>
        <w:rPr>
          <w:sz w:val="24"/>
          <w:szCs w:val="24"/>
        </w:rPr>
        <w:t>Türkmenbaşı</w:t>
      </w:r>
      <w:proofErr w:type="spellEnd"/>
      <w:r>
        <w:rPr>
          <w:sz w:val="24"/>
          <w:szCs w:val="24"/>
        </w:rPr>
        <w:t xml:space="preserve"> Mahallesi Çelik Sokak No:8/6 adresinde ikamet eden Bahattin ÖZYURT 12/11/2019 tarih ve Belediye Başkanlığımız 4138 kayıt numaralı dilekçesi ile 11 TF 972 plakalı 2015 model Fiat </w:t>
      </w:r>
      <w:proofErr w:type="spellStart"/>
      <w:r>
        <w:rPr>
          <w:sz w:val="24"/>
          <w:szCs w:val="24"/>
        </w:rPr>
        <w:t>Fiorino</w:t>
      </w:r>
      <w:proofErr w:type="spellEnd"/>
      <w:r>
        <w:rPr>
          <w:sz w:val="24"/>
          <w:szCs w:val="24"/>
        </w:rPr>
        <w:t xml:space="preserve"> marka 199A90005716413 motor numaralı, NM422500006A33656 şase numaralı aracı Belediyemiz Hizmetlerinde kullanılmak üzere </w:t>
      </w:r>
      <w:r w:rsidRPr="00BB65A2">
        <w:rPr>
          <w:sz w:val="24"/>
          <w:szCs w:val="24"/>
        </w:rPr>
        <w:t>Belediye Başkanlığımız</w:t>
      </w:r>
      <w:r>
        <w:rPr>
          <w:sz w:val="24"/>
          <w:szCs w:val="24"/>
        </w:rPr>
        <w:t xml:space="preserve">a bedelsiz olarak hibe etmek istediğinden dolayı, her ne kadar bağışçı Bahattin ÖZYURT şartsız bağış yapmış </w:t>
      </w:r>
      <w:proofErr w:type="spellStart"/>
      <w:r>
        <w:rPr>
          <w:sz w:val="24"/>
          <w:szCs w:val="24"/>
        </w:rPr>
        <w:t>olsada</w:t>
      </w:r>
      <w:proofErr w:type="spellEnd"/>
      <w:r>
        <w:rPr>
          <w:sz w:val="24"/>
          <w:szCs w:val="24"/>
        </w:rPr>
        <w:t xml:space="preserve"> 5393 sayılı Belediye Kanununun 18 Maddesi Belediye Meclisinin görev ve yetkileri (g) bendi Şartlı bağışları kabul etme yetkisini Belediye Meclisine verdiğinden, İlgili aracın hibesinin kabul edilip edilmeyeceği</w:t>
      </w:r>
      <w:r w:rsidRPr="00BB65A2">
        <w:rPr>
          <w:sz w:val="24"/>
          <w:szCs w:val="24"/>
        </w:rPr>
        <w:t xml:space="preserve"> yönünde meclis kararı alınmasını</w:t>
      </w:r>
      <w:r>
        <w:rPr>
          <w:sz w:val="24"/>
          <w:szCs w:val="24"/>
        </w:rPr>
        <w:t xml:space="preserve"> talep etmiştir.</w:t>
      </w:r>
    </w:p>
    <w:p w:rsidR="00D3624D" w:rsidRDefault="00D3624D" w:rsidP="00D3624D">
      <w:pPr>
        <w:jc w:val="both"/>
        <w:rPr>
          <w:sz w:val="24"/>
          <w:szCs w:val="24"/>
        </w:rPr>
      </w:pPr>
    </w:p>
    <w:p w:rsidR="00D3624D" w:rsidRDefault="00D3624D" w:rsidP="00D3624D">
      <w:pPr>
        <w:jc w:val="both"/>
        <w:rPr>
          <w:sz w:val="24"/>
          <w:szCs w:val="24"/>
        </w:rPr>
      </w:pPr>
      <w:r>
        <w:rPr>
          <w:sz w:val="24"/>
          <w:szCs w:val="24"/>
        </w:rPr>
        <w:tab/>
        <w:t xml:space="preserve">Hibe </w:t>
      </w:r>
      <w:proofErr w:type="gramStart"/>
      <w:r>
        <w:rPr>
          <w:sz w:val="24"/>
          <w:szCs w:val="24"/>
        </w:rPr>
        <w:t>talebinin  Belediye</w:t>
      </w:r>
      <w:proofErr w:type="gramEnd"/>
      <w:r>
        <w:rPr>
          <w:sz w:val="24"/>
          <w:szCs w:val="24"/>
        </w:rPr>
        <w:t xml:space="preserve"> Başkanlığımızca kabul edilmesi mevcudun oybirliği ile kabul edilmiştir.</w:t>
      </w: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Default="00D3624D" w:rsidP="00D3624D">
      <w:pPr>
        <w:jc w:val="both"/>
        <w:rPr>
          <w:sz w:val="24"/>
          <w:szCs w:val="24"/>
        </w:rPr>
      </w:pPr>
    </w:p>
    <w:p w:rsidR="00D3624D" w:rsidRPr="00A94D5E" w:rsidRDefault="00D3624D" w:rsidP="00D3624D">
      <w:pPr>
        <w:jc w:val="both"/>
        <w:rPr>
          <w:sz w:val="24"/>
          <w:szCs w:val="24"/>
        </w:rPr>
      </w:pPr>
    </w:p>
    <w:p w:rsidR="00D3624D" w:rsidRDefault="00D3624D" w:rsidP="00D3624D">
      <w:pPr>
        <w:ind w:left="284"/>
        <w:jc w:val="both"/>
        <w:rPr>
          <w:sz w:val="24"/>
          <w:szCs w:val="24"/>
        </w:rPr>
      </w:pPr>
    </w:p>
    <w:p w:rsidR="00D3624D" w:rsidRDefault="00D3624D" w:rsidP="00D3624D">
      <w:pPr>
        <w:tabs>
          <w:tab w:val="left" w:pos="708"/>
          <w:tab w:val="left" w:pos="1416"/>
          <w:tab w:val="left" w:pos="2124"/>
          <w:tab w:val="left" w:pos="2832"/>
          <w:tab w:val="left" w:pos="6430"/>
        </w:tabs>
        <w:jc w:val="both"/>
      </w:pPr>
    </w:p>
    <w:p w:rsidR="00D3624D" w:rsidRPr="0084519B" w:rsidRDefault="00D3624D" w:rsidP="00D3624D">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3624D" w:rsidRPr="0084519B" w:rsidTr="007F32BA">
        <w:tc>
          <w:tcPr>
            <w:tcW w:w="3259" w:type="dxa"/>
            <w:vAlign w:val="center"/>
          </w:tcPr>
          <w:p w:rsidR="00D3624D" w:rsidRPr="0084519B" w:rsidRDefault="00D3624D" w:rsidP="007F32BA">
            <w:pPr>
              <w:jc w:val="center"/>
              <w:rPr>
                <w:sz w:val="24"/>
                <w:szCs w:val="24"/>
              </w:rPr>
            </w:pPr>
            <w:r>
              <w:rPr>
                <w:sz w:val="24"/>
                <w:szCs w:val="24"/>
              </w:rPr>
              <w:t>İsmet SEVER</w:t>
            </w:r>
          </w:p>
          <w:p w:rsidR="00D3624D" w:rsidRPr="0084519B" w:rsidRDefault="00D3624D" w:rsidP="007F32BA">
            <w:pPr>
              <w:jc w:val="center"/>
              <w:rPr>
                <w:sz w:val="24"/>
                <w:szCs w:val="24"/>
              </w:rPr>
            </w:pPr>
            <w:r w:rsidRPr="0084519B">
              <w:rPr>
                <w:sz w:val="24"/>
                <w:szCs w:val="24"/>
              </w:rPr>
              <w:t>Meclis Başkanı</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Rıza ALAN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c>
          <w:tcPr>
            <w:tcW w:w="3259" w:type="dxa"/>
            <w:vAlign w:val="center"/>
          </w:tcPr>
          <w:p w:rsidR="00D3624D" w:rsidRPr="0084519B" w:rsidRDefault="00D3624D" w:rsidP="007F32BA">
            <w:pPr>
              <w:jc w:val="center"/>
              <w:rPr>
                <w:sz w:val="24"/>
                <w:szCs w:val="24"/>
              </w:rPr>
            </w:pPr>
            <w:r>
              <w:rPr>
                <w:sz w:val="24"/>
                <w:szCs w:val="24"/>
              </w:rPr>
              <w:t>Halil İbrahim TAŞDELEN</w:t>
            </w:r>
          </w:p>
          <w:p w:rsidR="00D3624D" w:rsidRPr="0084519B" w:rsidRDefault="00D3624D" w:rsidP="007F32BA">
            <w:pPr>
              <w:jc w:val="center"/>
              <w:rPr>
                <w:sz w:val="24"/>
                <w:szCs w:val="24"/>
              </w:rPr>
            </w:pPr>
            <w:r w:rsidRPr="0084519B">
              <w:rPr>
                <w:sz w:val="24"/>
                <w:szCs w:val="24"/>
              </w:rPr>
              <w:t>Üye – Kâtip</w:t>
            </w:r>
          </w:p>
          <w:p w:rsidR="00D3624D" w:rsidRPr="0084519B" w:rsidRDefault="00D3624D" w:rsidP="007F32BA">
            <w:pPr>
              <w:jc w:val="center"/>
              <w:rPr>
                <w:sz w:val="24"/>
                <w:szCs w:val="24"/>
              </w:rPr>
            </w:pPr>
          </w:p>
        </w:tc>
      </w:tr>
    </w:tbl>
    <w:p w:rsidR="00D3624D" w:rsidRDefault="00D3624D" w:rsidP="00D3624D">
      <w:pPr>
        <w:tabs>
          <w:tab w:val="left" w:pos="708"/>
          <w:tab w:val="left" w:pos="1416"/>
          <w:tab w:val="left" w:pos="2124"/>
          <w:tab w:val="left" w:pos="2832"/>
          <w:tab w:val="left" w:pos="6430"/>
        </w:tabs>
        <w:jc w:val="both"/>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KonuBal"/>
        <w:ind w:left="7080" w:firstLine="708"/>
        <w:jc w:val="left"/>
        <w:rPr>
          <w:b w:val="0"/>
          <w:bCs/>
          <w:color w:val="000000"/>
          <w:sz w:val="24"/>
          <w:lang w:val="en-US"/>
        </w:rPr>
      </w:pPr>
    </w:p>
    <w:p w:rsidR="00D3624D" w:rsidRDefault="00D3624D" w:rsidP="00D3624D">
      <w:pPr>
        <w:pStyle w:val="AralkYok"/>
        <w:ind w:left="2124" w:firstLine="708"/>
        <w:rPr>
          <w:rFonts w:ascii="Times New Roman" w:hAnsi="Times New Roman"/>
          <w:b/>
          <w:sz w:val="28"/>
          <w:szCs w:val="28"/>
        </w:rPr>
      </w:pPr>
      <w:r>
        <w:rPr>
          <w:rFonts w:ascii="Times New Roman" w:hAnsi="Times New Roman"/>
          <w:b/>
          <w:sz w:val="28"/>
          <w:szCs w:val="28"/>
        </w:rPr>
        <w:t>MECLİS KARAR KÂĞIDI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966"/>
      </w:tblGrid>
      <w:tr w:rsidR="00D3624D" w:rsidTr="007F32BA">
        <w:tc>
          <w:tcPr>
            <w:tcW w:w="3348" w:type="dxa"/>
            <w:tcBorders>
              <w:top w:val="single" w:sz="4" w:space="0" w:color="auto"/>
              <w:left w:val="single" w:sz="4" w:space="0" w:color="auto"/>
              <w:bottom w:val="single" w:sz="4" w:space="0" w:color="auto"/>
              <w:right w:val="nil"/>
            </w:tcBorders>
            <w:hideMark/>
          </w:tcPr>
          <w:p w:rsidR="00D3624D" w:rsidRDefault="00D3624D" w:rsidP="007F32BA">
            <w:pPr>
              <w:pStyle w:val="AralkYok"/>
              <w:rPr>
                <w:rFonts w:ascii="Times New Roman" w:hAnsi="Times New Roman"/>
                <w:b/>
                <w:sz w:val="24"/>
                <w:szCs w:val="24"/>
              </w:rPr>
            </w:pPr>
            <w:r>
              <w:rPr>
                <w:rFonts w:ascii="Times New Roman" w:hAnsi="Times New Roman"/>
                <w:b/>
                <w:sz w:val="24"/>
                <w:szCs w:val="24"/>
              </w:rPr>
              <w:t>KARAR TARİHİ:</w:t>
            </w:r>
            <w:proofErr w:type="gramStart"/>
            <w:r>
              <w:rPr>
                <w:rFonts w:ascii="Times New Roman" w:hAnsi="Times New Roman"/>
                <w:b/>
                <w:sz w:val="24"/>
                <w:szCs w:val="24"/>
              </w:rPr>
              <w:t>02/12/2019</w:t>
            </w:r>
            <w:proofErr w:type="gramEnd"/>
            <w:r>
              <w:rPr>
                <w:rFonts w:ascii="Times New Roman" w:hAnsi="Times New Roman"/>
                <w:b/>
                <w:sz w:val="24"/>
                <w:szCs w:val="24"/>
              </w:rPr>
              <w:t xml:space="preserve"> </w:t>
            </w:r>
          </w:p>
        </w:tc>
        <w:tc>
          <w:tcPr>
            <w:tcW w:w="6966" w:type="dxa"/>
            <w:tcBorders>
              <w:top w:val="single" w:sz="4" w:space="0" w:color="auto"/>
              <w:left w:val="single" w:sz="4" w:space="0" w:color="auto"/>
              <w:bottom w:val="single" w:sz="4" w:space="0" w:color="auto"/>
              <w:right w:val="single" w:sz="4" w:space="0" w:color="auto"/>
            </w:tcBorders>
            <w:hideMark/>
          </w:tcPr>
          <w:p w:rsidR="00D3624D" w:rsidRDefault="00D3624D" w:rsidP="007F32BA">
            <w:pPr>
              <w:pStyle w:val="AralkYok"/>
              <w:rPr>
                <w:rFonts w:ascii="Times New Roman" w:hAnsi="Times New Roman"/>
                <w:b/>
                <w:sz w:val="24"/>
                <w:szCs w:val="24"/>
              </w:rPr>
            </w:pPr>
            <w:r>
              <w:rPr>
                <w:rFonts w:ascii="Times New Roman" w:hAnsi="Times New Roman"/>
                <w:b/>
                <w:sz w:val="24"/>
                <w:szCs w:val="24"/>
              </w:rPr>
              <w:t>KARAR NO: 76</w:t>
            </w:r>
          </w:p>
        </w:tc>
      </w:tr>
      <w:tr w:rsidR="00D3624D" w:rsidTr="007F32BA">
        <w:tc>
          <w:tcPr>
            <w:tcW w:w="3348" w:type="dxa"/>
            <w:tcBorders>
              <w:top w:val="single" w:sz="4" w:space="0" w:color="auto"/>
              <w:left w:val="single" w:sz="4" w:space="0" w:color="auto"/>
              <w:bottom w:val="single" w:sz="4" w:space="0" w:color="auto"/>
              <w:right w:val="single" w:sz="4" w:space="0" w:color="auto"/>
            </w:tcBorders>
          </w:tcPr>
          <w:p w:rsidR="00D3624D" w:rsidRDefault="00D3624D" w:rsidP="007F32BA">
            <w:pPr>
              <w:pStyle w:val="AralkYok"/>
              <w:jc w:val="center"/>
              <w:rPr>
                <w:rFonts w:ascii="Times New Roman" w:hAnsi="Times New Roman"/>
                <w:b/>
                <w:sz w:val="24"/>
                <w:szCs w:val="24"/>
              </w:rPr>
            </w:pPr>
          </w:p>
          <w:p w:rsidR="00D3624D" w:rsidRDefault="00D3624D" w:rsidP="007F32BA">
            <w:pPr>
              <w:pStyle w:val="AralkYok"/>
              <w:jc w:val="center"/>
              <w:rPr>
                <w:rFonts w:ascii="Times New Roman" w:hAnsi="Times New Roman"/>
                <w:b/>
                <w:sz w:val="24"/>
                <w:szCs w:val="24"/>
              </w:rPr>
            </w:pPr>
            <w:r>
              <w:rPr>
                <w:rFonts w:ascii="Times New Roman" w:hAnsi="Times New Roman"/>
                <w:b/>
                <w:sz w:val="24"/>
                <w:szCs w:val="24"/>
              </w:rPr>
              <w:t>Belediye Meclisini</w:t>
            </w:r>
          </w:p>
          <w:p w:rsidR="00D3624D" w:rsidRDefault="00D3624D" w:rsidP="007F32BA">
            <w:pPr>
              <w:pStyle w:val="AralkYok"/>
              <w:jc w:val="center"/>
              <w:rPr>
                <w:rFonts w:ascii="Times New Roman" w:hAnsi="Times New Roman"/>
                <w:b/>
                <w:sz w:val="24"/>
                <w:szCs w:val="24"/>
              </w:rPr>
            </w:pPr>
            <w:r>
              <w:rPr>
                <w:rFonts w:ascii="Times New Roman" w:hAnsi="Times New Roman"/>
                <w:b/>
                <w:sz w:val="24"/>
                <w:szCs w:val="24"/>
              </w:rPr>
              <w:t>Teşkil Edenlerin</w:t>
            </w:r>
          </w:p>
          <w:p w:rsidR="00D3624D" w:rsidRDefault="00D3624D" w:rsidP="007F32BA">
            <w:pPr>
              <w:pStyle w:val="AralkYok"/>
              <w:jc w:val="center"/>
              <w:rPr>
                <w:rFonts w:ascii="Times New Roman" w:hAnsi="Times New Roman"/>
                <w:sz w:val="24"/>
                <w:szCs w:val="24"/>
              </w:rPr>
            </w:pPr>
            <w:r>
              <w:rPr>
                <w:rFonts w:ascii="Times New Roman" w:hAnsi="Times New Roman"/>
                <w:b/>
                <w:sz w:val="24"/>
                <w:szCs w:val="24"/>
              </w:rPr>
              <w:t>Adı Soyadı</w:t>
            </w:r>
          </w:p>
        </w:tc>
        <w:tc>
          <w:tcPr>
            <w:tcW w:w="6966" w:type="dxa"/>
            <w:tcBorders>
              <w:top w:val="single" w:sz="4" w:space="0" w:color="auto"/>
              <w:left w:val="nil"/>
              <w:bottom w:val="single" w:sz="4" w:space="0" w:color="auto"/>
              <w:right w:val="single" w:sz="4" w:space="0" w:color="auto"/>
            </w:tcBorders>
          </w:tcPr>
          <w:p w:rsidR="00D3624D" w:rsidRDefault="00D3624D" w:rsidP="007F32BA">
            <w:pPr>
              <w:pStyle w:val="AralkYok"/>
              <w:rPr>
                <w:rFonts w:ascii="Times New Roman" w:hAnsi="Times New Roman"/>
                <w:b/>
              </w:rPr>
            </w:pPr>
          </w:p>
          <w:p w:rsidR="00D3624D" w:rsidRDefault="00D3624D" w:rsidP="007F32BA">
            <w:pPr>
              <w:pStyle w:val="AralkYok"/>
              <w:rPr>
                <w:rFonts w:ascii="Times New Roman" w:hAnsi="Times New Roman"/>
              </w:rPr>
            </w:pPr>
            <w:proofErr w:type="gramStart"/>
            <w:r>
              <w:rPr>
                <w:rFonts w:ascii="Times New Roman" w:hAnsi="Times New Roman"/>
                <w:b/>
              </w:rPr>
              <w:t>BAŞKAN</w:t>
            </w:r>
            <w:r>
              <w:rPr>
                <w:rFonts w:ascii="Times New Roman" w:hAnsi="Times New Roman"/>
              </w:rPr>
              <w:t xml:space="preserve"> </w:t>
            </w:r>
            <w:r>
              <w:rPr>
                <w:rFonts w:ascii="Times New Roman" w:hAnsi="Times New Roman"/>
                <w:b/>
              </w:rPr>
              <w:t>:</w:t>
            </w:r>
            <w:r>
              <w:rPr>
                <w:rFonts w:ascii="Times New Roman" w:hAnsi="Times New Roman"/>
              </w:rPr>
              <w:t xml:space="preserve"> İsmet</w:t>
            </w:r>
            <w:proofErr w:type="gramEnd"/>
            <w:r>
              <w:rPr>
                <w:rFonts w:ascii="Times New Roman" w:hAnsi="Times New Roman"/>
              </w:rPr>
              <w:t xml:space="preserve"> SEVER</w:t>
            </w:r>
          </w:p>
          <w:p w:rsidR="00D3624D" w:rsidRDefault="00D3624D" w:rsidP="007F32BA">
            <w:pPr>
              <w:pStyle w:val="AralkYok"/>
              <w:rPr>
                <w:rFonts w:ascii="Times New Roman" w:hAnsi="Times New Roman"/>
                <w:sz w:val="24"/>
                <w:szCs w:val="24"/>
              </w:rPr>
            </w:pPr>
            <w:r>
              <w:rPr>
                <w:rFonts w:ascii="Times New Roman" w:hAnsi="Times New Roman"/>
                <w:b/>
              </w:rPr>
              <w:t>ÜYELER:</w:t>
            </w:r>
            <w:r>
              <w:rPr>
                <w:rFonts w:ascii="Times New Roman" w:hAnsi="Times New Roman"/>
              </w:rPr>
              <w:t xml:space="preserve"> İbrahim ÖZYURT, Yusuf DÖNMEZ, Rıza ALAN, Halil İbrahim TAŞDELEN, Ali </w:t>
            </w:r>
            <w:proofErr w:type="spellStart"/>
            <w:r>
              <w:rPr>
                <w:rFonts w:ascii="Times New Roman" w:hAnsi="Times New Roman"/>
              </w:rPr>
              <w:t>Riza</w:t>
            </w:r>
            <w:proofErr w:type="spellEnd"/>
            <w:r>
              <w:rPr>
                <w:rFonts w:ascii="Times New Roman" w:hAnsi="Times New Roman"/>
              </w:rPr>
              <w:t xml:space="preserve"> CİCAVOĞLU, Ali AYVAZ, Bülent BERBEROĞLU, Erdoğan ALAN, Gökhan ARMUTLU, Ahmet BAŞARAN, Serdar TAŞPINAR</w:t>
            </w:r>
          </w:p>
        </w:tc>
      </w:tr>
    </w:tbl>
    <w:p w:rsidR="00D3624D" w:rsidRDefault="00D3624D" w:rsidP="00D3624D">
      <w:pPr>
        <w:ind w:right="-144" w:firstLine="708"/>
        <w:jc w:val="both"/>
        <w:rPr>
          <w:sz w:val="22"/>
          <w:szCs w:val="22"/>
        </w:rPr>
      </w:pPr>
    </w:p>
    <w:p w:rsidR="00D3624D" w:rsidRPr="00DC755A" w:rsidRDefault="00D3624D" w:rsidP="00D3624D">
      <w:pPr>
        <w:ind w:right="-144" w:firstLine="708"/>
        <w:jc w:val="both"/>
      </w:pPr>
      <w:r w:rsidRPr="00DC755A">
        <w:t>BAŞKAN: Meclisimizin 2019 yılı Kasım ayı olağan toplantısına ait gündem yazıları sizlere gönderildikten sonra, 2020 yılı Pazaryeri tahsis ücreti ve pazaryeri altyapı katılım payı ücretlerinin belirlenmesi gündeme gelmiştir. Konunun Meclis gündemine alınmasını teklif ediyor, teklifi açık oylarınıza sunuyorum.</w:t>
      </w:r>
    </w:p>
    <w:p w:rsidR="00D3624D" w:rsidRPr="00DC755A" w:rsidRDefault="00D3624D" w:rsidP="00D3624D">
      <w:pPr>
        <w:ind w:right="-144"/>
        <w:jc w:val="both"/>
      </w:pPr>
      <w:r w:rsidRPr="00DC755A">
        <w:tab/>
      </w:r>
    </w:p>
    <w:p w:rsidR="00D3624D" w:rsidRPr="00DC755A" w:rsidRDefault="00D3624D" w:rsidP="00D3624D">
      <w:pPr>
        <w:ind w:right="-144" w:firstLine="708"/>
        <w:jc w:val="both"/>
      </w:pPr>
      <w:r w:rsidRPr="00DC755A">
        <w:t>Yapılan açık oylamada, konunun gündeme alınması mevcudun oy birliği ile kabul edilmiştir.</w:t>
      </w:r>
    </w:p>
    <w:p w:rsidR="00D3624D" w:rsidRDefault="00D3624D" w:rsidP="00D3624D">
      <w:pPr>
        <w:jc w:val="both"/>
        <w:rPr>
          <w:b/>
        </w:rPr>
      </w:pPr>
    </w:p>
    <w:p w:rsidR="00D3624D" w:rsidRDefault="00D3624D" w:rsidP="00D3624D">
      <w:pPr>
        <w:jc w:val="both"/>
        <w:rPr>
          <w:b/>
        </w:rPr>
      </w:pPr>
      <w:r>
        <w:rPr>
          <w:b/>
        </w:rPr>
        <w:t>PAZARYERİ TAHSİS ÜCRETİ-MECLİS KARARI ÇALIŞMASI</w:t>
      </w:r>
    </w:p>
    <w:p w:rsidR="00D3624D" w:rsidRDefault="00D3624D" w:rsidP="00D3624D">
      <w:pPr>
        <w:ind w:firstLine="708"/>
        <w:jc w:val="both"/>
      </w:pPr>
      <w:r>
        <w:t xml:space="preserve">11.03.2010 tarihli ve 5957 Sayılı Sebze ve Meyveler ile Yeterli Arz ve Talep Derinliği Bulunan Diğer Malların Ticaretinin Düzenlenmesi Hakkında Kanunun 7. ve 15. maddelerine dayanılarak hazırlanan ve 12 Temmuz 2012 tarih ve 28351 sayılı Resmi Gazetede yayımlanarak yürürlüğe giren Pazar Yerleri Hakkında </w:t>
      </w:r>
      <w:proofErr w:type="gramStart"/>
      <w:r>
        <w:t>Yönetmeliğin :</w:t>
      </w:r>
      <w:proofErr w:type="gramEnd"/>
    </w:p>
    <w:p w:rsidR="00D3624D" w:rsidRDefault="00D3624D" w:rsidP="00D3624D">
      <w:pPr>
        <w:ind w:firstLine="708"/>
        <w:jc w:val="both"/>
      </w:pPr>
      <w:r>
        <w:t>3.Maddesinin (n) bendinde “Tahsis ücreti: 2464 sayılı kanuna göre, işgal edilen alan ile orantılı olarak belediye meclisince belirlenen işgaliye harcını,” ifade eder,</w:t>
      </w:r>
    </w:p>
    <w:p w:rsidR="00D3624D" w:rsidRDefault="00D3624D" w:rsidP="00D3624D">
      <w:pPr>
        <w:ind w:firstLine="708"/>
        <w:jc w:val="both"/>
      </w:pPr>
      <w:r>
        <w:t xml:space="preserve">15. Maddesinin: </w:t>
      </w:r>
    </w:p>
    <w:p w:rsidR="00D3624D" w:rsidRDefault="00D3624D" w:rsidP="00D3624D">
      <w:pPr>
        <w:ind w:firstLine="708"/>
        <w:jc w:val="both"/>
      </w:pPr>
      <w:r>
        <w:t xml:space="preserve">(1) </w:t>
      </w:r>
      <w:proofErr w:type="spellStart"/>
      <w:r>
        <w:t>bendinde”Tahsis</w:t>
      </w:r>
      <w:proofErr w:type="spellEnd"/>
      <w:r>
        <w:t xml:space="preserve"> ücreti, satış yerinin kullanımı sonrasında belediye meclisince her yıl belirlenecek tarifeye göre belediyelerin yetkili kılacakları memur veya kişilerce makbuz karşılığında (Mülga ibare:RG-13/7/2013-28706)(</w:t>
      </w:r>
      <w:proofErr w:type="gramStart"/>
      <w:r>
        <w:t>.....</w:t>
      </w:r>
      <w:proofErr w:type="gramEnd"/>
      <w:r>
        <w:t>)) tahsis edilir.”</w:t>
      </w:r>
    </w:p>
    <w:p w:rsidR="00D3624D" w:rsidRDefault="00D3624D" w:rsidP="00D3624D">
      <w:pPr>
        <w:ind w:firstLine="708"/>
        <w:jc w:val="both"/>
      </w:pPr>
    </w:p>
    <w:p w:rsidR="00D3624D" w:rsidRDefault="00D3624D" w:rsidP="00D3624D">
      <w:pPr>
        <w:jc w:val="both"/>
      </w:pPr>
      <w:r>
        <w:t>'(2) bendinde “Üreticilerden alınacak tahsis ücreti 2464 sayılı Belediye Gelirleri Kanununda yer alan tarifedeki en alt orandan hesaplanır.” denilmektedir.</w:t>
      </w:r>
    </w:p>
    <w:p w:rsidR="00D3624D" w:rsidRDefault="00D3624D" w:rsidP="00D3624D">
      <w:pPr>
        <w:jc w:val="both"/>
      </w:pPr>
    </w:p>
    <w:p w:rsidR="00D3624D" w:rsidRDefault="00D3624D" w:rsidP="00D3624D">
      <w:pPr>
        <w:jc w:val="both"/>
      </w:pPr>
      <w:r>
        <w:t xml:space="preserve">Belediyemize ait Kapalı Pazar yerinde 2020 yılında kullanılmak </w:t>
      </w:r>
      <w:proofErr w:type="gramStart"/>
      <w:r>
        <w:t>üzere  :</w:t>
      </w:r>
      <w:proofErr w:type="gramEnd"/>
    </w:p>
    <w:p w:rsidR="00D3624D" w:rsidRDefault="00D3624D" w:rsidP="00D3624D">
      <w:pPr>
        <w:jc w:val="both"/>
      </w:pPr>
    </w:p>
    <w:p w:rsidR="00D3624D" w:rsidRDefault="00D3624D" w:rsidP="00D3624D">
      <w:pPr>
        <w:jc w:val="both"/>
        <w:rPr>
          <w:b/>
        </w:rPr>
      </w:pPr>
      <w:r>
        <w:rPr>
          <w:b/>
        </w:rPr>
        <w:t>2020 YILI PAZARYERİ TAHSİS ÜCRETİ: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608"/>
        <w:gridCol w:w="3142"/>
      </w:tblGrid>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 xml:space="preserve">SIRA </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 xml:space="preserve">GRUP </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M2 ÜCRETİ</w:t>
            </w:r>
          </w:p>
        </w:tc>
      </w:tr>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1</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 xml:space="preserve">1.Grup </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2,50-TL</w:t>
            </w:r>
          </w:p>
        </w:tc>
      </w:tr>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2</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r>
              <w:t>2.Grup</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2,00-TL</w:t>
            </w:r>
          </w:p>
        </w:tc>
      </w:tr>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3</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r>
              <w:t>3.Grup</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1,50-TL</w:t>
            </w:r>
          </w:p>
        </w:tc>
      </w:tr>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4</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r>
              <w:t>4.Grup</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1,00-TL</w:t>
            </w:r>
          </w:p>
        </w:tc>
      </w:tr>
      <w:tr w:rsidR="00D3624D" w:rsidTr="007F32BA">
        <w:tc>
          <w:tcPr>
            <w:tcW w:w="763"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5</w:t>
            </w:r>
          </w:p>
        </w:tc>
        <w:tc>
          <w:tcPr>
            <w:tcW w:w="5608" w:type="dxa"/>
            <w:tcBorders>
              <w:top w:val="single" w:sz="4" w:space="0" w:color="auto"/>
              <w:left w:val="single" w:sz="4" w:space="0" w:color="auto"/>
              <w:bottom w:val="single" w:sz="4" w:space="0" w:color="auto"/>
              <w:right w:val="single" w:sz="4" w:space="0" w:color="auto"/>
            </w:tcBorders>
            <w:hideMark/>
          </w:tcPr>
          <w:p w:rsidR="00D3624D" w:rsidRDefault="00D3624D" w:rsidP="007F32BA">
            <w:r>
              <w:t>5.Grup</w:t>
            </w:r>
          </w:p>
        </w:tc>
        <w:tc>
          <w:tcPr>
            <w:tcW w:w="3142" w:type="dxa"/>
            <w:tcBorders>
              <w:top w:val="single" w:sz="4" w:space="0" w:color="auto"/>
              <w:left w:val="single" w:sz="4" w:space="0" w:color="auto"/>
              <w:bottom w:val="single" w:sz="4" w:space="0" w:color="auto"/>
              <w:right w:val="single" w:sz="4" w:space="0" w:color="auto"/>
            </w:tcBorders>
            <w:hideMark/>
          </w:tcPr>
          <w:p w:rsidR="00D3624D" w:rsidRDefault="00D3624D" w:rsidP="007F32BA">
            <w:pPr>
              <w:jc w:val="both"/>
            </w:pPr>
            <w:r>
              <w:t>0,50-TL</w:t>
            </w:r>
          </w:p>
        </w:tc>
      </w:tr>
    </w:tbl>
    <w:p w:rsidR="00D3624D" w:rsidRDefault="00D3624D" w:rsidP="00D3624D">
      <w:pPr>
        <w:jc w:val="both"/>
      </w:pPr>
    </w:p>
    <w:p w:rsidR="00D3624D" w:rsidRDefault="00D3624D" w:rsidP="00D3624D">
      <w:pPr>
        <w:jc w:val="both"/>
        <w:rPr>
          <w:b/>
        </w:rPr>
      </w:pPr>
      <w:r>
        <w:rPr>
          <w:b/>
        </w:rPr>
        <w:t>2020 YILI PAZARYERİ ALT YAPI KATILIM PAYI ÜCRETİ:</w:t>
      </w:r>
    </w:p>
    <w:p w:rsidR="00D3624D" w:rsidRDefault="00D3624D" w:rsidP="00D3624D">
      <w:pPr>
        <w:jc w:val="both"/>
      </w:pPr>
      <w:r>
        <w:t xml:space="preserve">Belediyemize ait Kapalı Pazaryeri Hizmet Katılım Payı </w:t>
      </w:r>
      <w:proofErr w:type="gramStart"/>
      <w:r>
        <w:t>Ücreti :</w:t>
      </w:r>
      <w:proofErr w:type="gramEnd"/>
    </w:p>
    <w:p w:rsidR="00D3624D" w:rsidRDefault="00D3624D" w:rsidP="00D3624D">
      <w:pPr>
        <w:ind w:firstLine="708"/>
        <w:jc w:val="both"/>
      </w:pPr>
      <w:r>
        <w:t>2464 Sayılı Belediye Gelirlerinin 97.maddesine göre; Kapalı Pazar yerini kullanan esnafın ihtiyacı olan ve belediyemiz tarafından verilecek olan aydınlatma, içme suyu, temizlik, yol vb. giderler karşılığı olarak m2 başına 2,50-TL, ücret alınmasına.</w:t>
      </w:r>
    </w:p>
    <w:p w:rsidR="00D3624D" w:rsidRDefault="00D3624D" w:rsidP="00D3624D">
      <w:pPr>
        <w:ind w:firstLine="708"/>
        <w:jc w:val="both"/>
      </w:pPr>
    </w:p>
    <w:p w:rsidR="00D3624D" w:rsidRDefault="00D3624D" w:rsidP="00D3624D">
      <w:pPr>
        <w:jc w:val="both"/>
      </w:pPr>
      <w:r>
        <w:tab/>
      </w:r>
      <w:proofErr w:type="gramStart"/>
      <w:r>
        <w:t>Pazaryeri tahsis ücreti ve pazaryeri altyapı katılım payı ücreti bir aylık peşin olarak belediye tahsildarınca makbuz karşılığında tahsil edilmesine.</w:t>
      </w:r>
      <w:proofErr w:type="gramEnd"/>
    </w:p>
    <w:p w:rsidR="00D3624D" w:rsidRDefault="00D3624D" w:rsidP="00D3624D">
      <w:pPr>
        <w:jc w:val="both"/>
      </w:pPr>
    </w:p>
    <w:p w:rsidR="00D3624D" w:rsidRDefault="00D3624D" w:rsidP="00D3624D">
      <w:pPr>
        <w:jc w:val="both"/>
        <w:rPr>
          <w:b/>
        </w:rPr>
      </w:pPr>
      <w:r>
        <w:rPr>
          <w:b/>
        </w:rPr>
        <w:t>TAHSİS DEVRİ:</w:t>
      </w:r>
    </w:p>
    <w:p w:rsidR="00D3624D" w:rsidRDefault="00D3624D" w:rsidP="00D3624D">
      <w:pPr>
        <w:ind w:firstLine="708"/>
        <w:jc w:val="both"/>
      </w:pPr>
      <w:r>
        <w:t xml:space="preserve">Tahsis edilen satış yerleri, vefat etme veya iş göremeyecek derecede kaza geçirme, hastalık ya da yaşlılık gibi zorunlu hallerde encümen kararı ile mirasçılarına, devir ücreti alınmaksızın devredilir. Zaruri haller dışında ise sadece Belediye Başkanlığımıza devir yapılmasına mevcudun oy birliği ile karar verilmiştir. </w:t>
      </w:r>
    </w:p>
    <w:p w:rsidR="00D3624D" w:rsidRDefault="00D3624D" w:rsidP="00D3624D">
      <w:pPr>
        <w:ind w:firstLine="708"/>
        <w:jc w:val="both"/>
      </w:pPr>
    </w:p>
    <w:p w:rsidR="00D3624D" w:rsidRPr="00DC755A" w:rsidRDefault="00D3624D" w:rsidP="00D3624D">
      <w:pPr>
        <w:ind w:firstLine="708"/>
        <w:jc w:val="both"/>
      </w:pPr>
      <w:r w:rsidRPr="00DC755A">
        <w:t xml:space="preserve">BAŞKAN: 2020 yılı Ocak ayı olağan meclis toplantısının 03 Ocak 2020 Cuma günü saat 14.00’te yapılacaktır. </w:t>
      </w:r>
    </w:p>
    <w:p w:rsidR="00D3624D" w:rsidRPr="00DC755A" w:rsidRDefault="00D3624D" w:rsidP="00D3624D">
      <w:pPr>
        <w:pStyle w:val="KonuBal"/>
      </w:pPr>
    </w:p>
    <w:p w:rsidR="00D3624D" w:rsidRPr="00DC755A" w:rsidRDefault="00D3624D" w:rsidP="00D3624D">
      <w:pPr>
        <w:ind w:firstLine="708"/>
        <w:jc w:val="both"/>
      </w:pPr>
      <w:proofErr w:type="gramStart"/>
      <w:r w:rsidRPr="00DC755A">
        <w:t>BAŞKAN : 2019</w:t>
      </w:r>
      <w:proofErr w:type="gramEnd"/>
      <w:r w:rsidRPr="00DC755A">
        <w:t xml:space="preserve"> yılı Aralık ayı olağan meclis toplantısının ikinci birleşiminde görüşülecek başka madde olmadığından, bu  birleşim sona ermiştir.</w:t>
      </w:r>
    </w:p>
    <w:p w:rsidR="00D3624D" w:rsidRPr="00DC755A" w:rsidRDefault="00D3624D" w:rsidP="00D3624D">
      <w:pPr>
        <w:ind w:firstLine="708"/>
        <w:jc w:val="both"/>
      </w:pPr>
    </w:p>
    <w:p w:rsidR="00D3624D" w:rsidRPr="00DC755A" w:rsidRDefault="00D3624D" w:rsidP="00D3624D">
      <w:pPr>
        <w:pStyle w:val="AralkYok"/>
        <w:rPr>
          <w:rFonts w:ascii="Times New Roman" w:hAnsi="Times New Roman"/>
          <w:sz w:val="20"/>
          <w:szCs w:val="20"/>
        </w:rPr>
      </w:pPr>
    </w:p>
    <w:p w:rsidR="00D3624D" w:rsidRPr="00DC755A" w:rsidRDefault="00D3624D" w:rsidP="00D3624D">
      <w:pPr>
        <w:pStyle w:val="AralkYok"/>
        <w:rPr>
          <w:rFonts w:ascii="Times New Roman" w:hAnsi="Times New Roman"/>
          <w:sz w:val="20"/>
          <w:szCs w:val="20"/>
        </w:rPr>
      </w:pPr>
    </w:p>
    <w:p w:rsidR="00D3624D" w:rsidRPr="00DC755A" w:rsidRDefault="00D3624D" w:rsidP="00D3624D">
      <w:pPr>
        <w:pStyle w:val="AralkYok"/>
        <w:rPr>
          <w:rFonts w:ascii="Times New Roman" w:hAnsi="Times New Roman"/>
          <w:sz w:val="20"/>
          <w:szCs w:val="20"/>
        </w:rPr>
      </w:pPr>
    </w:p>
    <w:p w:rsidR="00D3624D" w:rsidRPr="00DC755A" w:rsidRDefault="00D3624D" w:rsidP="00D3624D">
      <w:pPr>
        <w:pStyle w:val="AralkYok"/>
        <w:rPr>
          <w:rFonts w:ascii="Times New Roman" w:hAnsi="Times New Roman"/>
          <w:sz w:val="20"/>
          <w:szCs w:val="20"/>
        </w:rPr>
      </w:pPr>
    </w:p>
    <w:p w:rsidR="00D3624D" w:rsidRPr="00DC755A" w:rsidRDefault="00D3624D" w:rsidP="00D3624D">
      <w:pPr>
        <w:pStyle w:val="AralkYok"/>
        <w:rPr>
          <w:rFonts w:ascii="Times New Roman" w:hAnsi="Times New Roman"/>
          <w:sz w:val="20"/>
          <w:szCs w:val="20"/>
        </w:rPr>
      </w:pPr>
      <w:r w:rsidRPr="00DC755A">
        <w:rPr>
          <w:rFonts w:ascii="Times New Roman" w:hAnsi="Times New Roman"/>
          <w:sz w:val="20"/>
          <w:szCs w:val="20"/>
        </w:rPr>
        <w:t>İsmet SEVER                                      Halil İbrahim TAŞDELEN                           Rıza ALAN</w:t>
      </w:r>
    </w:p>
    <w:p w:rsidR="00D3624D" w:rsidRDefault="00D3624D" w:rsidP="00D3624D">
      <w:pPr>
        <w:pStyle w:val="AralkYok"/>
        <w:rPr>
          <w:rFonts w:ascii="Times New Roman" w:hAnsi="Times New Roman"/>
          <w:sz w:val="20"/>
          <w:szCs w:val="20"/>
        </w:rPr>
      </w:pPr>
      <w:r w:rsidRPr="00DC755A">
        <w:rPr>
          <w:rFonts w:ascii="Times New Roman" w:hAnsi="Times New Roman"/>
          <w:sz w:val="20"/>
          <w:szCs w:val="20"/>
        </w:rPr>
        <w:t>Meclis Başkanı                                                Üye-</w:t>
      </w:r>
      <w:proofErr w:type="gramStart"/>
      <w:r w:rsidRPr="00DC755A">
        <w:rPr>
          <w:rFonts w:ascii="Times New Roman" w:hAnsi="Times New Roman"/>
          <w:sz w:val="20"/>
          <w:szCs w:val="20"/>
        </w:rPr>
        <w:t>Katip</w:t>
      </w:r>
      <w:proofErr w:type="gramEnd"/>
      <w:r w:rsidRPr="00DC755A">
        <w:rPr>
          <w:rFonts w:ascii="Times New Roman" w:hAnsi="Times New Roman"/>
          <w:sz w:val="20"/>
          <w:szCs w:val="20"/>
        </w:rPr>
        <w:tab/>
        <w:t xml:space="preserve">     </w:t>
      </w:r>
      <w:r>
        <w:rPr>
          <w:rFonts w:ascii="Times New Roman" w:hAnsi="Times New Roman"/>
          <w:sz w:val="20"/>
          <w:szCs w:val="20"/>
        </w:rPr>
        <w:t xml:space="preserve">                           </w:t>
      </w:r>
      <w:r w:rsidRPr="00DC755A">
        <w:rPr>
          <w:rFonts w:ascii="Times New Roman" w:hAnsi="Times New Roman"/>
          <w:sz w:val="20"/>
          <w:szCs w:val="20"/>
        </w:rPr>
        <w:t xml:space="preserve"> Üye-Katip</w:t>
      </w:r>
    </w:p>
    <w:p w:rsidR="00634F8D" w:rsidRPr="00D3624D" w:rsidRDefault="00634F8D">
      <w:bookmarkStart w:id="0" w:name="_GoBack"/>
      <w:bookmarkEnd w:id="0"/>
    </w:p>
    <w:sectPr w:rsidR="00634F8D" w:rsidRPr="00D3624D" w:rsidSect="00D3624D">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4"/>
    <w:rsid w:val="00330684"/>
    <w:rsid w:val="00634F8D"/>
    <w:rsid w:val="00D36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4D"/>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D3624D"/>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D3624D"/>
    <w:rPr>
      <w:rFonts w:ascii="Times New Roman" w:eastAsia="Times New Roman" w:hAnsi="Times New Roman" w:cs="Times New Roman"/>
      <w:b/>
      <w:bCs/>
      <w:szCs w:val="20"/>
      <w:lang w:eastAsia="tr-TR"/>
    </w:rPr>
  </w:style>
  <w:style w:type="paragraph" w:styleId="KonuBal">
    <w:name w:val="Title"/>
    <w:basedOn w:val="Normal"/>
    <w:link w:val="KonuBalChar"/>
    <w:qFormat/>
    <w:rsid w:val="00D3624D"/>
    <w:pPr>
      <w:jc w:val="center"/>
    </w:pPr>
    <w:rPr>
      <w:b/>
    </w:rPr>
  </w:style>
  <w:style w:type="character" w:customStyle="1" w:styleId="KonuBalChar">
    <w:name w:val="Konu Başlığı Char"/>
    <w:basedOn w:val="VarsaylanParagrafYazTipi"/>
    <w:link w:val="KonuBal"/>
    <w:rsid w:val="00D3624D"/>
    <w:rPr>
      <w:rFonts w:ascii="Times New Roman" w:eastAsia="Times New Roman" w:hAnsi="Times New Roman" w:cs="Times New Roman"/>
      <w:b/>
      <w:sz w:val="20"/>
      <w:szCs w:val="20"/>
      <w:lang w:eastAsia="tr-TR"/>
    </w:rPr>
  </w:style>
  <w:style w:type="paragraph" w:styleId="AralkYok">
    <w:name w:val="No Spacing"/>
    <w:uiPriority w:val="1"/>
    <w:qFormat/>
    <w:rsid w:val="00D3624D"/>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4D"/>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D3624D"/>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D3624D"/>
    <w:rPr>
      <w:rFonts w:ascii="Times New Roman" w:eastAsia="Times New Roman" w:hAnsi="Times New Roman" w:cs="Times New Roman"/>
      <w:b/>
      <w:bCs/>
      <w:szCs w:val="20"/>
      <w:lang w:eastAsia="tr-TR"/>
    </w:rPr>
  </w:style>
  <w:style w:type="paragraph" w:styleId="KonuBal">
    <w:name w:val="Title"/>
    <w:basedOn w:val="Normal"/>
    <w:link w:val="KonuBalChar"/>
    <w:qFormat/>
    <w:rsid w:val="00D3624D"/>
    <w:pPr>
      <w:jc w:val="center"/>
    </w:pPr>
    <w:rPr>
      <w:b/>
    </w:rPr>
  </w:style>
  <w:style w:type="character" w:customStyle="1" w:styleId="KonuBalChar">
    <w:name w:val="Konu Başlığı Char"/>
    <w:basedOn w:val="VarsaylanParagrafYazTipi"/>
    <w:link w:val="KonuBal"/>
    <w:rsid w:val="00D3624D"/>
    <w:rPr>
      <w:rFonts w:ascii="Times New Roman" w:eastAsia="Times New Roman" w:hAnsi="Times New Roman" w:cs="Times New Roman"/>
      <w:b/>
      <w:sz w:val="20"/>
      <w:szCs w:val="20"/>
      <w:lang w:eastAsia="tr-TR"/>
    </w:rPr>
  </w:style>
  <w:style w:type="paragraph" w:styleId="AralkYok">
    <w:name w:val="No Spacing"/>
    <w:uiPriority w:val="1"/>
    <w:qFormat/>
    <w:rsid w:val="00D3624D"/>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2947</Words>
  <Characters>16803</Characters>
  <Application>Microsoft Office Word</Application>
  <DocSecurity>0</DocSecurity>
  <Lines>140</Lines>
  <Paragraphs>39</Paragraphs>
  <ScaleCrop>false</ScaleCrop>
  <Company>Progressive</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2020-12-29T07:08:00Z</dcterms:created>
  <dcterms:modified xsi:type="dcterms:W3CDTF">2020-12-29T07:10:00Z</dcterms:modified>
</cp:coreProperties>
</file>